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3133" w:rsidRDefault="007B3133">
      <w:pPr>
        <w:pStyle w:val="ConsPlusTitlePage"/>
      </w:pPr>
      <w:bookmarkStart w:id="0" w:name="_GoBack"/>
      <w:bookmarkEnd w:id="0"/>
      <w:r>
        <w:br/>
      </w:r>
    </w:p>
    <w:p w:rsidR="007B3133" w:rsidRDefault="007B3133">
      <w:pPr>
        <w:pStyle w:val="ConsPlusNormal"/>
        <w:jc w:val="both"/>
        <w:outlineLvl w:val="0"/>
      </w:pPr>
    </w:p>
    <w:p w:rsidR="007B3133" w:rsidRDefault="007B3133">
      <w:pPr>
        <w:pStyle w:val="ConsPlusNormal"/>
        <w:outlineLvl w:val="0"/>
      </w:pPr>
      <w:r>
        <w:t>Зарегистрировано в Минюсте России 15 декабря 2020 г. N 61472</w:t>
      </w:r>
    </w:p>
    <w:p w:rsidR="007B3133" w:rsidRDefault="007B3133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7B3133" w:rsidRDefault="007B3133">
      <w:pPr>
        <w:pStyle w:val="ConsPlusNormal"/>
        <w:jc w:val="both"/>
      </w:pPr>
    </w:p>
    <w:p w:rsidR="007B3133" w:rsidRDefault="007B3133">
      <w:pPr>
        <w:pStyle w:val="ConsPlusTitle"/>
        <w:jc w:val="center"/>
      </w:pPr>
      <w:r>
        <w:t>МИНИСТЕРСТВО ТРАНСПОРТА РОССИЙСКОЙ ФЕДЕРАЦИИ</w:t>
      </w:r>
    </w:p>
    <w:p w:rsidR="007B3133" w:rsidRDefault="007B3133">
      <w:pPr>
        <w:pStyle w:val="ConsPlusTitle"/>
        <w:jc w:val="center"/>
      </w:pPr>
    </w:p>
    <w:p w:rsidR="007B3133" w:rsidRDefault="007B3133">
      <w:pPr>
        <w:pStyle w:val="ConsPlusTitle"/>
        <w:jc w:val="center"/>
      </w:pPr>
      <w:r>
        <w:t>ПРИКАЗ</w:t>
      </w:r>
    </w:p>
    <w:p w:rsidR="007B3133" w:rsidRDefault="007B3133">
      <w:pPr>
        <w:pStyle w:val="ConsPlusTitle"/>
        <w:jc w:val="center"/>
      </w:pPr>
      <w:r>
        <w:t>от 12 августа 2020 г. N 304</w:t>
      </w:r>
    </w:p>
    <w:p w:rsidR="007B3133" w:rsidRDefault="007B3133">
      <w:pPr>
        <w:pStyle w:val="ConsPlusTitle"/>
        <w:jc w:val="center"/>
      </w:pPr>
    </w:p>
    <w:p w:rsidR="007B3133" w:rsidRDefault="007B3133">
      <w:pPr>
        <w:pStyle w:val="ConsPlusTitle"/>
        <w:jc w:val="center"/>
      </w:pPr>
      <w:r>
        <w:t>ОБ УТВЕРЖДЕНИИ ПОРЯДКА</w:t>
      </w:r>
    </w:p>
    <w:p w:rsidR="007B3133" w:rsidRDefault="007B3133">
      <w:pPr>
        <w:pStyle w:val="ConsPlusTitle"/>
        <w:jc w:val="center"/>
      </w:pPr>
      <w:r>
        <w:t xml:space="preserve">ВЫДАЧИ СПЕЦИАЛЬНОГО РАЗРЕШЕНИЯ НА ДВИЖЕНИЕ ПО </w:t>
      </w:r>
      <w:proofErr w:type="gramStart"/>
      <w:r>
        <w:t>АВТОМОБИЛЬНЫМ</w:t>
      </w:r>
      <w:proofErr w:type="gramEnd"/>
    </w:p>
    <w:p w:rsidR="007B3133" w:rsidRDefault="007B3133">
      <w:pPr>
        <w:pStyle w:val="ConsPlusTitle"/>
        <w:jc w:val="center"/>
      </w:pPr>
      <w:r>
        <w:t>ДОРОГАМ ТРАНСПОРТНОГО СРЕДСТВА, ОСУЩЕСТВЛЯЮЩЕГО ПЕРЕВОЗКИ</w:t>
      </w:r>
    </w:p>
    <w:p w:rsidR="007B3133" w:rsidRDefault="007B3133">
      <w:pPr>
        <w:pStyle w:val="ConsPlusTitle"/>
        <w:jc w:val="center"/>
      </w:pPr>
      <w:r>
        <w:t>ОПАСНЫХ ГРУЗОВ</w:t>
      </w:r>
    </w:p>
    <w:p w:rsidR="007B3133" w:rsidRDefault="007B3133">
      <w:pPr>
        <w:pStyle w:val="ConsPlusNormal"/>
        <w:jc w:val="both"/>
      </w:pPr>
    </w:p>
    <w:p w:rsidR="007B3133" w:rsidRDefault="007B3133">
      <w:pPr>
        <w:pStyle w:val="ConsPlusNormal"/>
        <w:ind w:firstLine="540"/>
        <w:jc w:val="both"/>
      </w:pPr>
      <w:r>
        <w:t xml:space="preserve">В соответствии с </w:t>
      </w:r>
      <w:hyperlink r:id="rId5" w:history="1">
        <w:r>
          <w:rPr>
            <w:color w:val="0000FF"/>
          </w:rPr>
          <w:t>пунктом 13 статьи 11</w:t>
        </w:r>
      </w:hyperlink>
      <w:r>
        <w:t xml:space="preserve"> и </w:t>
      </w:r>
      <w:hyperlink r:id="rId6" w:history="1">
        <w:r>
          <w:rPr>
            <w:color w:val="0000FF"/>
          </w:rPr>
          <w:t>частью 9 статьи 31</w:t>
        </w:r>
      </w:hyperlink>
      <w:r>
        <w:t xml:space="preserve"> Федерального закона от 8 ноября 2007 г. N 257-ФЗ "Об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Федерации" (Собрание законодательства Российской Федерации, 2007, N 46, ст. 5553; </w:t>
      </w:r>
      <w:proofErr w:type="gramStart"/>
      <w:r>
        <w:t xml:space="preserve">2015, N 29, ст. 4374; 2020, N 30, ст. 4765) и </w:t>
      </w:r>
      <w:hyperlink r:id="rId7" w:history="1">
        <w:r>
          <w:rPr>
            <w:color w:val="0000FF"/>
          </w:rPr>
          <w:t>подпунктом 5.2.53.30 пункта 5</w:t>
        </w:r>
      </w:hyperlink>
      <w:r>
        <w:t xml:space="preserve"> Положения о Министерстве транспорта Российской Федерации, утвержденного постановлением Правительства Российской Федерации от 30 июля 2004 г. N 395 (Собрание законодательства Российской Федерации, 2004, N 32, ст. 3342; 2020, N 14, ст. 2098), приказываю:</w:t>
      </w:r>
      <w:proofErr w:type="gramEnd"/>
    </w:p>
    <w:p w:rsidR="007B3133" w:rsidRDefault="007B3133">
      <w:pPr>
        <w:pStyle w:val="ConsPlusNormal"/>
        <w:spacing w:before="220"/>
        <w:ind w:firstLine="540"/>
        <w:jc w:val="both"/>
      </w:pPr>
      <w:r>
        <w:t xml:space="preserve">1. Утвердить прилагаемый </w:t>
      </w:r>
      <w:hyperlink w:anchor="P29" w:history="1">
        <w:r>
          <w:rPr>
            <w:color w:val="0000FF"/>
          </w:rPr>
          <w:t>Порядок</w:t>
        </w:r>
      </w:hyperlink>
      <w:r>
        <w:t xml:space="preserve"> выдачи специального разрешения на движение по автомобильным дорогам транспортного средства, осуществляющего перевозки опасных грузов.</w:t>
      </w:r>
    </w:p>
    <w:p w:rsidR="007B3133" w:rsidRDefault="007B3133">
      <w:pPr>
        <w:pStyle w:val="ConsPlusNormal"/>
        <w:spacing w:before="220"/>
        <w:ind w:firstLine="540"/>
        <w:jc w:val="both"/>
      </w:pPr>
      <w:bookmarkStart w:id="1" w:name="P16"/>
      <w:bookmarkEnd w:id="1"/>
      <w:r>
        <w:t xml:space="preserve">2. Настоящий приказ вступает в силу с 1 января 2021 г. и действует до 1 января 2027 г., за исключением </w:t>
      </w:r>
      <w:hyperlink w:anchor="P86" w:history="1">
        <w:r>
          <w:rPr>
            <w:color w:val="0000FF"/>
          </w:rPr>
          <w:t>пункта 7</w:t>
        </w:r>
      </w:hyperlink>
      <w:r>
        <w:t xml:space="preserve">, </w:t>
      </w:r>
      <w:hyperlink w:anchor="P130" w:history="1">
        <w:r>
          <w:rPr>
            <w:color w:val="0000FF"/>
          </w:rPr>
          <w:t>подпункта "б" пункта 16</w:t>
        </w:r>
      </w:hyperlink>
      <w:r>
        <w:t xml:space="preserve"> и </w:t>
      </w:r>
      <w:hyperlink w:anchor="P139" w:history="1">
        <w:r>
          <w:rPr>
            <w:color w:val="0000FF"/>
          </w:rPr>
          <w:t>пункта 19</w:t>
        </w:r>
      </w:hyperlink>
      <w:r>
        <w:t xml:space="preserve"> прилагаемого Порядка, которые вступают в силу с 1 января 2022 г.</w:t>
      </w:r>
    </w:p>
    <w:p w:rsidR="007B3133" w:rsidRDefault="007B3133">
      <w:pPr>
        <w:pStyle w:val="ConsPlusNormal"/>
        <w:jc w:val="both"/>
      </w:pPr>
    </w:p>
    <w:p w:rsidR="007B3133" w:rsidRDefault="007B3133">
      <w:pPr>
        <w:pStyle w:val="ConsPlusNormal"/>
        <w:jc w:val="right"/>
      </w:pPr>
      <w:r>
        <w:t>Министр</w:t>
      </w:r>
    </w:p>
    <w:p w:rsidR="007B3133" w:rsidRDefault="007B3133">
      <w:pPr>
        <w:pStyle w:val="ConsPlusNormal"/>
        <w:jc w:val="right"/>
      </w:pPr>
      <w:r>
        <w:t>Е.И.ДИТРИХ</w:t>
      </w:r>
    </w:p>
    <w:p w:rsidR="007B3133" w:rsidRDefault="007B3133">
      <w:pPr>
        <w:pStyle w:val="ConsPlusNormal"/>
        <w:jc w:val="both"/>
      </w:pPr>
    </w:p>
    <w:p w:rsidR="007B3133" w:rsidRDefault="007B3133">
      <w:pPr>
        <w:pStyle w:val="ConsPlusNormal"/>
        <w:jc w:val="both"/>
      </w:pPr>
    </w:p>
    <w:p w:rsidR="007B3133" w:rsidRDefault="007B3133">
      <w:pPr>
        <w:pStyle w:val="ConsPlusNormal"/>
        <w:jc w:val="both"/>
      </w:pPr>
    </w:p>
    <w:p w:rsidR="007B3133" w:rsidRDefault="007B3133">
      <w:pPr>
        <w:pStyle w:val="ConsPlusNormal"/>
        <w:jc w:val="both"/>
      </w:pPr>
    </w:p>
    <w:p w:rsidR="007B3133" w:rsidRDefault="007B3133">
      <w:pPr>
        <w:pStyle w:val="ConsPlusNormal"/>
        <w:jc w:val="both"/>
      </w:pPr>
    </w:p>
    <w:p w:rsidR="007B3133" w:rsidRDefault="007B3133">
      <w:pPr>
        <w:pStyle w:val="ConsPlusNormal"/>
        <w:jc w:val="right"/>
        <w:outlineLvl w:val="0"/>
      </w:pPr>
      <w:r>
        <w:t>Утвержден</w:t>
      </w:r>
    </w:p>
    <w:p w:rsidR="007B3133" w:rsidRDefault="007B3133">
      <w:pPr>
        <w:pStyle w:val="ConsPlusNormal"/>
        <w:jc w:val="right"/>
      </w:pPr>
      <w:r>
        <w:t>приказом Минтранса России</w:t>
      </w:r>
    </w:p>
    <w:p w:rsidR="007B3133" w:rsidRDefault="007B3133">
      <w:pPr>
        <w:pStyle w:val="ConsPlusNormal"/>
        <w:jc w:val="right"/>
      </w:pPr>
      <w:r>
        <w:t>от 12 августа 2020 г. N 304</w:t>
      </w:r>
    </w:p>
    <w:p w:rsidR="007B3133" w:rsidRDefault="007B3133">
      <w:pPr>
        <w:pStyle w:val="ConsPlusNormal"/>
        <w:jc w:val="both"/>
      </w:pPr>
    </w:p>
    <w:p w:rsidR="007B3133" w:rsidRDefault="007B3133">
      <w:pPr>
        <w:pStyle w:val="ConsPlusTitle"/>
        <w:jc w:val="center"/>
      </w:pPr>
      <w:bookmarkStart w:id="2" w:name="P29"/>
      <w:bookmarkEnd w:id="2"/>
      <w:r>
        <w:t>ПОРЯДОК</w:t>
      </w:r>
    </w:p>
    <w:p w:rsidR="007B3133" w:rsidRDefault="007B3133">
      <w:pPr>
        <w:pStyle w:val="ConsPlusTitle"/>
        <w:jc w:val="center"/>
      </w:pPr>
      <w:r>
        <w:t xml:space="preserve">ВЫДАЧИ СПЕЦИАЛЬНОГО РАЗРЕШЕНИЯ НА ДВИЖЕНИЕ ПО </w:t>
      </w:r>
      <w:proofErr w:type="gramStart"/>
      <w:r>
        <w:t>АВТОМОБИЛЬНЫМ</w:t>
      </w:r>
      <w:proofErr w:type="gramEnd"/>
    </w:p>
    <w:p w:rsidR="007B3133" w:rsidRDefault="007B3133">
      <w:pPr>
        <w:pStyle w:val="ConsPlusTitle"/>
        <w:jc w:val="center"/>
      </w:pPr>
      <w:r>
        <w:t>ДОРОГАМ ТРАНСПОРТНОГО СРЕДСТВА, ОСУЩЕСТВЛЯЮЩЕГО ПЕРЕВОЗКИ</w:t>
      </w:r>
    </w:p>
    <w:p w:rsidR="007B3133" w:rsidRDefault="007B3133">
      <w:pPr>
        <w:pStyle w:val="ConsPlusTitle"/>
        <w:jc w:val="center"/>
      </w:pPr>
      <w:r>
        <w:t>ОПАСНЫХ ГРУЗОВ</w:t>
      </w:r>
    </w:p>
    <w:p w:rsidR="007B3133" w:rsidRDefault="007B3133">
      <w:pPr>
        <w:pStyle w:val="ConsPlusNormal"/>
        <w:jc w:val="both"/>
      </w:pPr>
    </w:p>
    <w:p w:rsidR="007B3133" w:rsidRDefault="007B3133">
      <w:pPr>
        <w:pStyle w:val="ConsPlusTitle"/>
        <w:jc w:val="center"/>
        <w:outlineLvl w:val="1"/>
      </w:pPr>
      <w:r>
        <w:t>I. Общие положения</w:t>
      </w:r>
    </w:p>
    <w:p w:rsidR="007B3133" w:rsidRDefault="007B3133">
      <w:pPr>
        <w:pStyle w:val="ConsPlusNormal"/>
        <w:jc w:val="both"/>
      </w:pPr>
    </w:p>
    <w:p w:rsidR="007B3133" w:rsidRDefault="007B3133">
      <w:pPr>
        <w:pStyle w:val="ConsPlusNormal"/>
        <w:ind w:firstLine="540"/>
        <w:jc w:val="both"/>
      </w:pPr>
      <w:r>
        <w:t>1. Настоящий Порядок определяет правила выдачи специального разрешения на движение по автомобильным дорогам транспортного средства, осуществляющего перевозки опасных грузов &lt;1&gt; (далее - Порядок).</w:t>
      </w:r>
    </w:p>
    <w:p w:rsidR="007B3133" w:rsidRDefault="007B3133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7B3133" w:rsidRDefault="007B3133">
      <w:pPr>
        <w:pStyle w:val="ConsPlusNormal"/>
        <w:spacing w:before="220"/>
        <w:ind w:firstLine="540"/>
        <w:jc w:val="both"/>
      </w:pPr>
      <w:r>
        <w:lastRenderedPageBreak/>
        <w:t>&lt;1&gt; Подраздел 1 раздела 3 главы 10 части 1 Приложения</w:t>
      </w:r>
      <w:proofErr w:type="gramStart"/>
      <w:r>
        <w:t xml:space="preserve"> А</w:t>
      </w:r>
      <w:proofErr w:type="gramEnd"/>
      <w:r>
        <w:t xml:space="preserve"> к Европейскому </w:t>
      </w:r>
      <w:hyperlink r:id="rId8" w:history="1">
        <w:r>
          <w:rPr>
            <w:color w:val="0000FF"/>
          </w:rPr>
          <w:t>соглашению</w:t>
        </w:r>
      </w:hyperlink>
      <w:r>
        <w:t xml:space="preserve"> о международной дорожной перевозке опасных грузов от 30 сентября 1957 г. Является обязательным для Российской Федерации в соответствии с </w:t>
      </w:r>
      <w:hyperlink r:id="rId9" w:history="1">
        <w:r>
          <w:rPr>
            <w:color w:val="0000FF"/>
          </w:rPr>
          <w:t>постановлением</w:t>
        </w:r>
      </w:hyperlink>
      <w:r>
        <w:t xml:space="preserve"> Правительства Российской Федерации от 3 февраля 1994 г. N 76 "О присоединении Российской Федерации к Европейскому соглашению о международной дорожной перевозке опасных грузов" (Собрание актов Президента и Правительства Российской Федерации, 1994, N 7, ст. 508), вступило в силу для Российской Федерации 28 апреля 1994 г. (Официальный сайт Европейской экономической комиссии Организации Объединенных Наций http://www.unece.org.) (далее - ДОПОГ).</w:t>
      </w:r>
    </w:p>
    <w:p w:rsidR="007B3133" w:rsidRDefault="007B3133">
      <w:pPr>
        <w:pStyle w:val="ConsPlusNormal"/>
        <w:jc w:val="both"/>
      </w:pPr>
    </w:p>
    <w:p w:rsidR="007B3133" w:rsidRDefault="007B3133">
      <w:pPr>
        <w:pStyle w:val="ConsPlusNormal"/>
        <w:ind w:firstLine="540"/>
        <w:jc w:val="both"/>
      </w:pPr>
      <w:r>
        <w:t>2. Порядок применяется к перевозкам опасных грузов на территории Российской Федерации.</w:t>
      </w:r>
    </w:p>
    <w:p w:rsidR="007B3133" w:rsidRDefault="007B3133">
      <w:pPr>
        <w:pStyle w:val="ConsPlusNormal"/>
        <w:spacing w:before="220"/>
        <w:ind w:firstLine="540"/>
        <w:jc w:val="both"/>
      </w:pPr>
      <w:r>
        <w:t>3. Специальное разрешение на движение по автомобильным дорогам транспортного средства, осуществляющего перевозки опасных грузов (далее - специальное разрешение), выдается на срок не более шести месяцев &lt;2&gt;.</w:t>
      </w:r>
    </w:p>
    <w:p w:rsidR="007B3133" w:rsidRDefault="007B3133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7B3133" w:rsidRDefault="007B3133">
      <w:pPr>
        <w:pStyle w:val="ConsPlusNormal"/>
        <w:spacing w:before="220"/>
        <w:ind w:firstLine="540"/>
        <w:jc w:val="both"/>
      </w:pPr>
      <w:r>
        <w:t>&lt;2&gt; Подраздел 4 раздела 3 главы 1 части 9 Приложения</w:t>
      </w:r>
      <w:proofErr w:type="gramStart"/>
      <w:r>
        <w:t xml:space="preserve"> В</w:t>
      </w:r>
      <w:proofErr w:type="gramEnd"/>
      <w:r>
        <w:t xml:space="preserve"> к </w:t>
      </w:r>
      <w:hyperlink r:id="rId10" w:history="1">
        <w:r>
          <w:rPr>
            <w:color w:val="0000FF"/>
          </w:rPr>
          <w:t>ДОПОГ</w:t>
        </w:r>
      </w:hyperlink>
      <w:r>
        <w:t>.</w:t>
      </w:r>
    </w:p>
    <w:p w:rsidR="007B3133" w:rsidRDefault="007B3133">
      <w:pPr>
        <w:pStyle w:val="ConsPlusNormal"/>
        <w:jc w:val="both"/>
      </w:pPr>
    </w:p>
    <w:p w:rsidR="007B3133" w:rsidRDefault="007B3133">
      <w:pPr>
        <w:pStyle w:val="ConsPlusTitle"/>
        <w:jc w:val="center"/>
        <w:outlineLvl w:val="1"/>
      </w:pPr>
      <w:r>
        <w:t>II. Направление и прием заявления о выдаче</w:t>
      </w:r>
    </w:p>
    <w:p w:rsidR="007B3133" w:rsidRDefault="007B3133">
      <w:pPr>
        <w:pStyle w:val="ConsPlusTitle"/>
        <w:jc w:val="center"/>
      </w:pPr>
      <w:r>
        <w:t>специального разрешения</w:t>
      </w:r>
    </w:p>
    <w:p w:rsidR="007B3133" w:rsidRDefault="007B3133">
      <w:pPr>
        <w:pStyle w:val="ConsPlusNormal"/>
        <w:jc w:val="both"/>
      </w:pPr>
    </w:p>
    <w:p w:rsidR="007B3133" w:rsidRDefault="007B3133">
      <w:pPr>
        <w:pStyle w:val="ConsPlusNormal"/>
        <w:ind w:firstLine="540"/>
        <w:jc w:val="both"/>
      </w:pPr>
      <w:bookmarkStart w:id="3" w:name="P48"/>
      <w:bookmarkEnd w:id="3"/>
      <w:r>
        <w:t>4. Специальное разрешение выдается на основании заявления юридического лица или физического лица, в том числе индивидуального предпринимателя, владеющего на праве собственности или ином законном основании транспортным средством, на которое выдается специальное разрешение (далее - владелец транспортного средства), или его представителя.</w:t>
      </w:r>
    </w:p>
    <w:p w:rsidR="007B3133" w:rsidRDefault="007B3133">
      <w:pPr>
        <w:pStyle w:val="ConsPlusNormal"/>
        <w:spacing w:before="220"/>
        <w:ind w:firstLine="540"/>
        <w:jc w:val="both"/>
      </w:pPr>
      <w:r>
        <w:t>Указанное заявление должно содержать следующие сведения:</w:t>
      </w:r>
    </w:p>
    <w:p w:rsidR="007B3133" w:rsidRDefault="007B3133">
      <w:pPr>
        <w:pStyle w:val="ConsPlusNormal"/>
        <w:spacing w:before="220"/>
        <w:ind w:firstLine="540"/>
        <w:jc w:val="both"/>
      </w:pPr>
      <w:r>
        <w:t>а) наименование, адрес в пределах места нахождения, ИНН, ОГРН, номер телефона, адрес электронной почты (при наличии) (для юридических лиц);</w:t>
      </w:r>
    </w:p>
    <w:p w:rsidR="007B3133" w:rsidRDefault="007B3133">
      <w:pPr>
        <w:pStyle w:val="ConsPlusNormal"/>
        <w:spacing w:before="220"/>
        <w:ind w:firstLine="540"/>
        <w:jc w:val="both"/>
      </w:pPr>
      <w:r>
        <w:t>б) фамилия, имя и отчество (при наличии), ИНН, ОГРНИП, адрес регистрации по месту жительства (месту пребывания), номер телефона, адрес электронной почты (при наличии) (для физических лиц и индивидуальных предпринимателей);</w:t>
      </w:r>
    </w:p>
    <w:p w:rsidR="007B3133" w:rsidRDefault="007B3133">
      <w:pPr>
        <w:pStyle w:val="ConsPlusNormal"/>
        <w:spacing w:before="220"/>
        <w:ind w:firstLine="540"/>
        <w:jc w:val="both"/>
      </w:pPr>
      <w:proofErr w:type="gramStart"/>
      <w:r>
        <w:t>в) тип, марка, модель, государственный регистрационный номер транспортного средства, масса транспортного средства (автопоезда) с грузом, габариты транспортного средства (автопоезда) с грузом: длина, ширина, высота, длина свеса (при наличии);</w:t>
      </w:r>
      <w:proofErr w:type="gramEnd"/>
    </w:p>
    <w:p w:rsidR="007B3133" w:rsidRDefault="007B3133">
      <w:pPr>
        <w:pStyle w:val="ConsPlusNormal"/>
        <w:spacing w:before="220"/>
        <w:ind w:firstLine="540"/>
        <w:jc w:val="both"/>
      </w:pPr>
      <w:r>
        <w:t>г) сведения о предполагаемом сроке осуществления перевозки опасного груза;</w:t>
      </w:r>
    </w:p>
    <w:p w:rsidR="007B3133" w:rsidRDefault="007B3133">
      <w:pPr>
        <w:pStyle w:val="ConsPlusNormal"/>
        <w:spacing w:before="220"/>
        <w:ind w:firstLine="540"/>
        <w:jc w:val="both"/>
      </w:pPr>
      <w:r>
        <w:t xml:space="preserve">д) сведения об опасном грузе: четырехзначный идентификационный номер вещества или изделия (номер ООН) &lt;3&gt;, надлежащее отгрузочное наименование в соответствии с разделом 2 главы 1 части 3 </w:t>
      </w:r>
      <w:hyperlink r:id="rId11" w:history="1">
        <w:r>
          <w:rPr>
            <w:color w:val="0000FF"/>
          </w:rPr>
          <w:t>ДОПОГ</w:t>
        </w:r>
      </w:hyperlink>
      <w:r>
        <w:t xml:space="preserve">, класс (для веществ и изделий класса 1 - классификационный код, указанный в колонке 3b таблицы A главы 2 части 3 </w:t>
      </w:r>
      <w:hyperlink r:id="rId12" w:history="1">
        <w:r>
          <w:rPr>
            <w:color w:val="0000FF"/>
          </w:rPr>
          <w:t>ДОПОГ</w:t>
        </w:r>
      </w:hyperlink>
      <w:r>
        <w:t>), группа упаковки;</w:t>
      </w:r>
    </w:p>
    <w:p w:rsidR="007B3133" w:rsidRDefault="007B3133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7B3133" w:rsidRDefault="007B3133">
      <w:pPr>
        <w:pStyle w:val="ConsPlusNormal"/>
        <w:spacing w:before="220"/>
        <w:ind w:firstLine="540"/>
        <w:jc w:val="both"/>
      </w:pPr>
      <w:r>
        <w:t xml:space="preserve">&lt;3&gt; Глава 2 части 3 </w:t>
      </w:r>
      <w:hyperlink r:id="rId13" w:history="1">
        <w:r>
          <w:rPr>
            <w:color w:val="0000FF"/>
          </w:rPr>
          <w:t>ДОПОГ</w:t>
        </w:r>
      </w:hyperlink>
      <w:r>
        <w:t>.</w:t>
      </w:r>
    </w:p>
    <w:p w:rsidR="007B3133" w:rsidRDefault="007B3133">
      <w:pPr>
        <w:pStyle w:val="ConsPlusNormal"/>
        <w:jc w:val="both"/>
      </w:pPr>
    </w:p>
    <w:p w:rsidR="007B3133" w:rsidRDefault="007B3133">
      <w:pPr>
        <w:pStyle w:val="ConsPlusNormal"/>
        <w:ind w:firstLine="540"/>
        <w:jc w:val="both"/>
      </w:pPr>
      <w:r>
        <w:t>е) адреса мест погрузки, разгрузки, стоянок и заправок топливом транспортного средства, описание маршрута перевозки опасного груза (места нахождения начальных, промежуточных и конечных пунктов участков автомобильных дорог и их наименований).</w:t>
      </w:r>
    </w:p>
    <w:p w:rsidR="007B3133" w:rsidRDefault="007B3133">
      <w:pPr>
        <w:pStyle w:val="ConsPlusNormal"/>
        <w:spacing w:before="220"/>
        <w:ind w:firstLine="540"/>
        <w:jc w:val="both"/>
      </w:pPr>
      <w:bookmarkStart w:id="4" w:name="P59"/>
      <w:bookmarkEnd w:id="4"/>
      <w:r>
        <w:lastRenderedPageBreak/>
        <w:t>5. К заявлению о выдаче специального разрешения прилагаются следующие документы:</w:t>
      </w:r>
    </w:p>
    <w:p w:rsidR="007B3133" w:rsidRDefault="007B3133">
      <w:pPr>
        <w:pStyle w:val="ConsPlusNormal"/>
        <w:spacing w:before="220"/>
        <w:ind w:firstLine="540"/>
        <w:jc w:val="both"/>
      </w:pPr>
      <w:r>
        <w:t>а) копия свидетельства о регистрации транспортного средства, на которое оформляется специальное разрешение &lt;4&gt;, а также копия документа, подтверждающего право владения данным транспортным средством (если владение осуществляется не на праве собственности);</w:t>
      </w:r>
    </w:p>
    <w:p w:rsidR="007B3133" w:rsidRDefault="007B3133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7B3133" w:rsidRDefault="007B3133">
      <w:pPr>
        <w:pStyle w:val="ConsPlusNormal"/>
        <w:spacing w:before="220"/>
        <w:ind w:firstLine="540"/>
        <w:jc w:val="both"/>
      </w:pPr>
      <w:r>
        <w:t xml:space="preserve">&lt;4&gt; </w:t>
      </w:r>
      <w:hyperlink r:id="rId14" w:history="1">
        <w:r>
          <w:rPr>
            <w:color w:val="0000FF"/>
          </w:rPr>
          <w:t>Статья 14</w:t>
        </w:r>
      </w:hyperlink>
      <w:r>
        <w:t xml:space="preserve"> Федерального закона от 3 августа 2018 г. N 283-ФЗ "О государственной регистрации транспортных средств" (Собрание законодательства Российской Федерации, 2018, N 32, ст. 5076; 2019, N 41, ст. 4415).</w:t>
      </w:r>
    </w:p>
    <w:p w:rsidR="007B3133" w:rsidRDefault="007B3133">
      <w:pPr>
        <w:pStyle w:val="ConsPlusNormal"/>
        <w:jc w:val="both"/>
      </w:pPr>
    </w:p>
    <w:p w:rsidR="007B3133" w:rsidRDefault="007B3133">
      <w:pPr>
        <w:pStyle w:val="ConsPlusNormal"/>
        <w:ind w:firstLine="540"/>
        <w:jc w:val="both"/>
      </w:pPr>
      <w:r>
        <w:t>б) копия свидетельства о допуске транспортного средства категории EX/II, EX/III, FL, AT или MEMU к перевозке опасных грузов &lt;5&gt; (если транспортное средство относится к одной из этих категорий);</w:t>
      </w:r>
    </w:p>
    <w:p w:rsidR="007B3133" w:rsidRDefault="007B3133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7B3133" w:rsidRDefault="007B3133">
      <w:pPr>
        <w:pStyle w:val="ConsPlusNormal"/>
        <w:spacing w:before="220"/>
        <w:ind w:firstLine="540"/>
        <w:jc w:val="both"/>
      </w:pPr>
      <w:r>
        <w:t xml:space="preserve">&lt;5&gt; Глава 1 части 9 </w:t>
      </w:r>
      <w:hyperlink r:id="rId15" w:history="1">
        <w:r>
          <w:rPr>
            <w:color w:val="0000FF"/>
          </w:rPr>
          <w:t>ДОПОГ</w:t>
        </w:r>
      </w:hyperlink>
      <w:r>
        <w:t>.</w:t>
      </w:r>
    </w:p>
    <w:p w:rsidR="007B3133" w:rsidRDefault="007B3133">
      <w:pPr>
        <w:pStyle w:val="ConsPlusNormal"/>
        <w:jc w:val="both"/>
      </w:pPr>
    </w:p>
    <w:p w:rsidR="007B3133" w:rsidRDefault="007B3133">
      <w:pPr>
        <w:pStyle w:val="ConsPlusNormal"/>
        <w:ind w:firstLine="540"/>
        <w:jc w:val="both"/>
      </w:pPr>
      <w:r>
        <w:t>в) копия свидетельства о профессиональной подготовке консультанта по вопросам безопасности перевозок опасных грузов и приказа о назначении консультанта по вопросам безопасности перевозок опасных грузов &lt;6&gt; либо иного документа, подтверждающего полномочия консультанта по вопросам безопасности перевозок опасных грузов (для юридических лиц и индивидуальных предпринимателей);</w:t>
      </w:r>
    </w:p>
    <w:p w:rsidR="007B3133" w:rsidRDefault="007B3133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7B3133" w:rsidRDefault="007B3133">
      <w:pPr>
        <w:pStyle w:val="ConsPlusNormal"/>
        <w:spacing w:before="220"/>
        <w:ind w:firstLine="540"/>
        <w:jc w:val="both"/>
      </w:pPr>
      <w:r>
        <w:t>&lt;6&gt; Раздел 3 главы 8 части 1 Приложения</w:t>
      </w:r>
      <w:proofErr w:type="gramStart"/>
      <w:r>
        <w:t xml:space="preserve"> А</w:t>
      </w:r>
      <w:proofErr w:type="gramEnd"/>
      <w:r>
        <w:t xml:space="preserve"> к </w:t>
      </w:r>
      <w:hyperlink r:id="rId16" w:history="1">
        <w:r>
          <w:rPr>
            <w:color w:val="0000FF"/>
          </w:rPr>
          <w:t>ДОПОГ</w:t>
        </w:r>
      </w:hyperlink>
      <w:r>
        <w:t>.</w:t>
      </w:r>
    </w:p>
    <w:p w:rsidR="007B3133" w:rsidRDefault="007B3133">
      <w:pPr>
        <w:pStyle w:val="ConsPlusNormal"/>
        <w:jc w:val="both"/>
      </w:pPr>
    </w:p>
    <w:p w:rsidR="007B3133" w:rsidRDefault="007B3133">
      <w:pPr>
        <w:pStyle w:val="ConsPlusNormal"/>
        <w:ind w:firstLine="540"/>
        <w:jc w:val="both"/>
      </w:pPr>
      <w:r>
        <w:t>г) копия свидетельства о профессиональной подготовке консультанта по вопросам безопасности перевозок опасных грузов &lt;4&gt; (для физических лиц);</w:t>
      </w:r>
    </w:p>
    <w:p w:rsidR="007B3133" w:rsidRDefault="007B3133">
      <w:pPr>
        <w:pStyle w:val="ConsPlusNormal"/>
        <w:spacing w:before="220"/>
        <w:ind w:firstLine="540"/>
        <w:jc w:val="both"/>
      </w:pPr>
      <w:r>
        <w:t>д) документы, предусмотренные законодательством Российской Федерации, которые удостоверяют полномочия представителя владельца транспортного средства (если заявление подается представителем владельца транспортного средства) &lt;7&gt;;</w:t>
      </w:r>
    </w:p>
    <w:p w:rsidR="007B3133" w:rsidRDefault="007B3133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7B3133" w:rsidRDefault="007B3133">
      <w:pPr>
        <w:pStyle w:val="ConsPlusNormal"/>
        <w:spacing w:before="220"/>
        <w:ind w:firstLine="540"/>
        <w:jc w:val="both"/>
      </w:pPr>
      <w:r>
        <w:t xml:space="preserve">&lt;7&gt; </w:t>
      </w:r>
      <w:hyperlink r:id="rId17" w:history="1">
        <w:r>
          <w:rPr>
            <w:color w:val="0000FF"/>
          </w:rPr>
          <w:t>Статья 185</w:t>
        </w:r>
      </w:hyperlink>
      <w:r>
        <w:t xml:space="preserve"> Гражданского кодекса Российской Федерации (Собрание законодательства Российской Федерации, 1994, N 32, ст. 3301; 2013, N 19, ст. 2327).</w:t>
      </w:r>
    </w:p>
    <w:p w:rsidR="007B3133" w:rsidRDefault="007B3133">
      <w:pPr>
        <w:pStyle w:val="ConsPlusNormal"/>
        <w:jc w:val="both"/>
      </w:pPr>
    </w:p>
    <w:p w:rsidR="007B3133" w:rsidRDefault="007B3133">
      <w:pPr>
        <w:pStyle w:val="ConsPlusNormal"/>
        <w:ind w:firstLine="540"/>
        <w:jc w:val="both"/>
      </w:pPr>
      <w:r>
        <w:t>е) реквизиты платежного документа, подтверждающего уплату государственной пошлины &lt;8&gt;.</w:t>
      </w:r>
    </w:p>
    <w:p w:rsidR="007B3133" w:rsidRDefault="007B3133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7B3133" w:rsidRDefault="007B3133">
      <w:pPr>
        <w:pStyle w:val="ConsPlusNormal"/>
        <w:spacing w:before="220"/>
        <w:ind w:firstLine="540"/>
        <w:jc w:val="both"/>
      </w:pPr>
      <w:r>
        <w:t xml:space="preserve">&lt;8&gt; Подпункт 111 </w:t>
      </w:r>
      <w:hyperlink r:id="rId18" w:history="1">
        <w:r>
          <w:rPr>
            <w:color w:val="0000FF"/>
          </w:rPr>
          <w:t>пункта 1 статьи 333.18</w:t>
        </w:r>
      </w:hyperlink>
      <w:r>
        <w:t xml:space="preserve"> Налогового кодекса Российской Федерации (Собрание законодательства Российской Федерации, 2000, N 32, ст. 3340; 2012, N 31, ст. 4322).</w:t>
      </w:r>
    </w:p>
    <w:p w:rsidR="007B3133" w:rsidRDefault="007B3133">
      <w:pPr>
        <w:pStyle w:val="ConsPlusNormal"/>
        <w:jc w:val="both"/>
      </w:pPr>
    </w:p>
    <w:p w:rsidR="007B3133" w:rsidRDefault="007B3133">
      <w:pPr>
        <w:pStyle w:val="ConsPlusNormal"/>
        <w:ind w:firstLine="540"/>
        <w:jc w:val="both"/>
      </w:pPr>
      <w:bookmarkStart w:id="5" w:name="P81"/>
      <w:bookmarkEnd w:id="5"/>
      <w:r>
        <w:t>6. Заявление о выдаче специального разрешения и прилагаемые к нему документы представляются в территориальное подразделение Федеральной службы по надзору в сфере транспорта (далее - уполномоченный орган), по адресу в пределах места нахождения владельца транспортного средства (для юридических лиц) или по адресу места жительства владельца транспортного средства (для физических лиц и индивидуальных предпринимателей):</w:t>
      </w:r>
    </w:p>
    <w:p w:rsidR="007B3133" w:rsidRDefault="007B3133">
      <w:pPr>
        <w:pStyle w:val="ConsPlusNormal"/>
        <w:spacing w:before="220"/>
        <w:ind w:firstLine="540"/>
        <w:jc w:val="both"/>
      </w:pPr>
      <w:r>
        <w:lastRenderedPageBreak/>
        <w:t>а) на бумажном носителе лично или заказным почтовым отправлением с уведомлением о вручении;</w:t>
      </w:r>
    </w:p>
    <w:p w:rsidR="007B3133" w:rsidRDefault="007B3133">
      <w:pPr>
        <w:pStyle w:val="ConsPlusNormal"/>
        <w:spacing w:before="220"/>
        <w:ind w:firstLine="540"/>
        <w:jc w:val="both"/>
      </w:pPr>
      <w:r>
        <w:t xml:space="preserve">б) на адрес электронной почты уполномоченного органа, при этом заявление о выдаче специального разрешения и прилагаемые к нему документы должны быть подписаны (заверены) электронной подписью в соответствии с требованиями Федерального </w:t>
      </w:r>
      <w:hyperlink r:id="rId19" w:history="1">
        <w:r>
          <w:rPr>
            <w:color w:val="0000FF"/>
          </w:rPr>
          <w:t>закона</w:t>
        </w:r>
      </w:hyperlink>
      <w:r>
        <w:t xml:space="preserve"> от 6 апреля 2011 г. N 63-ФЗ "Об электронной подписи" (Собрание законодательства Российской Федерации, 2011, N 15, ст. 2036; </w:t>
      </w:r>
      <w:proofErr w:type="gramStart"/>
      <w:r>
        <w:t>2020, N 24, ст. 3755).</w:t>
      </w:r>
      <w:proofErr w:type="gramEnd"/>
    </w:p>
    <w:p w:rsidR="007B3133" w:rsidRDefault="007B3133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7B3133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7B3133" w:rsidRDefault="007B3133">
            <w:pPr>
              <w:pStyle w:val="ConsPlusNormal"/>
              <w:jc w:val="both"/>
            </w:pPr>
            <w:proofErr w:type="spellStart"/>
            <w:r>
              <w:rPr>
                <w:color w:val="392C69"/>
              </w:rPr>
              <w:t>КонсультантПлюс</w:t>
            </w:r>
            <w:proofErr w:type="spellEnd"/>
            <w:r>
              <w:rPr>
                <w:color w:val="392C69"/>
              </w:rPr>
              <w:t>: примечание.</w:t>
            </w:r>
          </w:p>
          <w:p w:rsidR="007B3133" w:rsidRDefault="007B3133">
            <w:pPr>
              <w:pStyle w:val="ConsPlusNormal"/>
              <w:jc w:val="both"/>
            </w:pPr>
            <w:r>
              <w:rPr>
                <w:color w:val="392C69"/>
              </w:rPr>
              <w:t xml:space="preserve">П. 7 </w:t>
            </w:r>
            <w:hyperlink w:anchor="P16" w:history="1">
              <w:r>
                <w:rPr>
                  <w:color w:val="0000FF"/>
                </w:rPr>
                <w:t>вступает</w:t>
              </w:r>
            </w:hyperlink>
            <w:r>
              <w:rPr>
                <w:color w:val="392C69"/>
              </w:rPr>
              <w:t xml:space="preserve"> в силу с 01.01.2022.</w:t>
            </w:r>
          </w:p>
        </w:tc>
      </w:tr>
    </w:tbl>
    <w:p w:rsidR="007B3133" w:rsidRDefault="007B3133">
      <w:pPr>
        <w:pStyle w:val="ConsPlusNormal"/>
        <w:spacing w:before="280"/>
        <w:ind w:firstLine="540"/>
        <w:jc w:val="both"/>
      </w:pPr>
      <w:bookmarkStart w:id="6" w:name="P86"/>
      <w:bookmarkEnd w:id="6"/>
      <w:r>
        <w:t>7. Допускается направление в уполномоченный орган заявления о выдаче специального разрешения и прилагаемых к нему документов в электронном виде с использованием Единого портала государственных и муниципальных услуг (функций) (далее - информационная система) &lt;9&gt;.</w:t>
      </w:r>
    </w:p>
    <w:p w:rsidR="007B3133" w:rsidRDefault="007B3133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7B3133" w:rsidRDefault="007B3133">
      <w:pPr>
        <w:pStyle w:val="ConsPlusNormal"/>
        <w:spacing w:before="220"/>
        <w:ind w:firstLine="540"/>
        <w:jc w:val="both"/>
      </w:pPr>
      <w:r>
        <w:t xml:space="preserve">&lt;9&gt; </w:t>
      </w:r>
      <w:hyperlink r:id="rId20" w:history="1">
        <w:r>
          <w:rPr>
            <w:color w:val="0000FF"/>
          </w:rPr>
          <w:t>Постановление</w:t>
        </w:r>
      </w:hyperlink>
      <w:r>
        <w:t xml:space="preserve"> Правительства Российской Федерации от 24 октября 2011 г. N 861 "О федеральных государственных информационных системах, обеспечивающих предоставление в электронной форме государственных и муниципальных услуг (осуществление функций)" (Собрание законодательства Российской Федерации, 2011, N 44, ст. 6274; 2019, N 47, ст. 6675).</w:t>
      </w:r>
    </w:p>
    <w:p w:rsidR="007B3133" w:rsidRDefault="007B3133">
      <w:pPr>
        <w:pStyle w:val="ConsPlusNormal"/>
        <w:jc w:val="both"/>
      </w:pPr>
    </w:p>
    <w:p w:rsidR="007B3133" w:rsidRDefault="007B3133">
      <w:pPr>
        <w:pStyle w:val="ConsPlusNormal"/>
        <w:ind w:firstLine="540"/>
        <w:jc w:val="both"/>
      </w:pPr>
      <w:r>
        <w:t>8. Заявление о выдаче специального разрешения и прилагаемые к нему документы регистрируются уполномоченным органом в срок, не превышающий 1 рабочего дня со дня поступления указанного заявления и прилагаемых к нему документов.</w:t>
      </w:r>
    </w:p>
    <w:p w:rsidR="007B3133" w:rsidRDefault="007B3133">
      <w:pPr>
        <w:pStyle w:val="ConsPlusNormal"/>
        <w:spacing w:before="220"/>
        <w:ind w:firstLine="540"/>
        <w:jc w:val="both"/>
      </w:pPr>
      <w:r>
        <w:t>Уполномоченный орган принимает решение о возврате заявления о выдаче специального разрешения и прилагаемых к нему документов в случае:</w:t>
      </w:r>
    </w:p>
    <w:p w:rsidR="007B3133" w:rsidRDefault="007B3133">
      <w:pPr>
        <w:pStyle w:val="ConsPlusNormal"/>
        <w:spacing w:before="220"/>
        <w:ind w:firstLine="540"/>
        <w:jc w:val="both"/>
      </w:pPr>
      <w:r>
        <w:t xml:space="preserve">а) указания неполной и (или) недостоверной информации в заявлении о выдаче специального разрешения в соответствии с </w:t>
      </w:r>
      <w:hyperlink w:anchor="P48" w:history="1">
        <w:r>
          <w:rPr>
            <w:color w:val="0000FF"/>
          </w:rPr>
          <w:t>пунктом 4</w:t>
        </w:r>
      </w:hyperlink>
      <w:r>
        <w:t xml:space="preserve"> Порядка;</w:t>
      </w:r>
    </w:p>
    <w:p w:rsidR="007B3133" w:rsidRDefault="007B3133">
      <w:pPr>
        <w:pStyle w:val="ConsPlusNormal"/>
        <w:spacing w:before="220"/>
        <w:ind w:firstLine="540"/>
        <w:jc w:val="both"/>
      </w:pPr>
      <w:r>
        <w:t xml:space="preserve">б) представления неполного комплекта документов, указанных в </w:t>
      </w:r>
      <w:hyperlink w:anchor="P59" w:history="1">
        <w:r>
          <w:rPr>
            <w:color w:val="0000FF"/>
          </w:rPr>
          <w:t>пункте 5</w:t>
        </w:r>
      </w:hyperlink>
      <w:r>
        <w:t xml:space="preserve"> Порядка.</w:t>
      </w:r>
    </w:p>
    <w:p w:rsidR="007B3133" w:rsidRDefault="007B3133">
      <w:pPr>
        <w:pStyle w:val="ConsPlusNormal"/>
        <w:spacing w:before="220"/>
        <w:ind w:firstLine="540"/>
        <w:jc w:val="both"/>
      </w:pPr>
      <w:r>
        <w:t>9. Уполномоченный орган направляет уведомление о возврате заявления и прилагаемых к нему документов заявителю в срок, не превышающий 1 рабочего дня со дня принятия такого решения.</w:t>
      </w:r>
    </w:p>
    <w:p w:rsidR="007B3133" w:rsidRDefault="007B3133">
      <w:pPr>
        <w:pStyle w:val="ConsPlusNormal"/>
        <w:jc w:val="both"/>
      </w:pPr>
    </w:p>
    <w:p w:rsidR="007B3133" w:rsidRDefault="007B3133">
      <w:pPr>
        <w:pStyle w:val="ConsPlusTitle"/>
        <w:jc w:val="center"/>
        <w:outlineLvl w:val="1"/>
      </w:pPr>
      <w:r>
        <w:t>III. Рассмотрение заявления о выдаче</w:t>
      </w:r>
    </w:p>
    <w:p w:rsidR="007B3133" w:rsidRDefault="007B3133">
      <w:pPr>
        <w:pStyle w:val="ConsPlusTitle"/>
        <w:jc w:val="center"/>
      </w:pPr>
      <w:r>
        <w:t>специального разрешения</w:t>
      </w:r>
    </w:p>
    <w:p w:rsidR="007B3133" w:rsidRDefault="007B3133">
      <w:pPr>
        <w:pStyle w:val="ConsPlusNormal"/>
        <w:jc w:val="both"/>
      </w:pPr>
    </w:p>
    <w:p w:rsidR="007B3133" w:rsidRDefault="007B3133">
      <w:pPr>
        <w:pStyle w:val="ConsPlusNormal"/>
        <w:ind w:firstLine="540"/>
        <w:jc w:val="both"/>
      </w:pPr>
      <w:r>
        <w:t>10. В срок, не превышающий 14 рабочих дней со дня регистрации заявления о выдаче специального разрешения и прилагаемых к нему документов, уполномоченный орган рассматривает указанное заявление и принимает решение о выдаче специального разрешения или об отказе в выдаче специального разрешения.</w:t>
      </w:r>
    </w:p>
    <w:p w:rsidR="007B3133" w:rsidRDefault="007B3133">
      <w:pPr>
        <w:pStyle w:val="ConsPlusNormal"/>
        <w:spacing w:before="220"/>
        <w:ind w:firstLine="540"/>
        <w:jc w:val="both"/>
      </w:pPr>
      <w:r>
        <w:t>11. Уполномоченный орган отказывает в выдаче специального разрешения в случаях, если:</w:t>
      </w:r>
    </w:p>
    <w:p w:rsidR="007B3133" w:rsidRDefault="007B3133">
      <w:pPr>
        <w:pStyle w:val="ConsPlusNormal"/>
        <w:spacing w:before="220"/>
        <w:ind w:firstLine="540"/>
        <w:jc w:val="both"/>
      </w:pPr>
      <w:proofErr w:type="gramStart"/>
      <w:r>
        <w:t>а) в Едином государственном реестре юридических лиц или Едином государственном реестре индивидуальных предпринимателей отсутствуют сведения о заявителе (не распространяется на физических лиц);</w:t>
      </w:r>
      <w:proofErr w:type="gramEnd"/>
    </w:p>
    <w:p w:rsidR="007B3133" w:rsidRDefault="007B3133">
      <w:pPr>
        <w:pStyle w:val="ConsPlusNormal"/>
        <w:spacing w:before="220"/>
        <w:ind w:firstLine="540"/>
        <w:jc w:val="both"/>
      </w:pPr>
      <w:r>
        <w:t xml:space="preserve">б) срок действия свидетельства о допуске транспортного средства к перевозке опасного </w:t>
      </w:r>
      <w:r>
        <w:lastRenderedPageBreak/>
        <w:t>груза превышает срок действия документа, подтверждающего право владения заявленным транспортным средством (если владение осуществляется не на праве собственности);</w:t>
      </w:r>
    </w:p>
    <w:p w:rsidR="007B3133" w:rsidRDefault="007B3133">
      <w:pPr>
        <w:pStyle w:val="ConsPlusNormal"/>
        <w:spacing w:before="220"/>
        <w:ind w:firstLine="540"/>
        <w:jc w:val="both"/>
      </w:pPr>
      <w:r>
        <w:t>в) владелец автомобильной дороги, по которой проходит заявленный маршрут перевозки опасного груза, отказал в согласовании данного маршрута;</w:t>
      </w:r>
    </w:p>
    <w:p w:rsidR="007B3133" w:rsidRDefault="007B3133">
      <w:pPr>
        <w:pStyle w:val="ConsPlusNormal"/>
        <w:spacing w:before="220"/>
        <w:ind w:firstLine="540"/>
        <w:jc w:val="both"/>
      </w:pPr>
      <w:r>
        <w:t>г) уведомления о приеме паспорта обеспечения транспортной безопасности транспортного средства в соответствии с информацией Федерального дорожного агентства отсутствуют;</w:t>
      </w:r>
    </w:p>
    <w:p w:rsidR="007B3133" w:rsidRDefault="007B3133">
      <w:pPr>
        <w:pStyle w:val="ConsPlusNormal"/>
        <w:spacing w:before="220"/>
        <w:ind w:firstLine="540"/>
        <w:jc w:val="both"/>
      </w:pPr>
      <w:r>
        <w:t xml:space="preserve">д) заявленный опасный груз не соответствует требованиям </w:t>
      </w:r>
      <w:hyperlink r:id="rId21" w:history="1">
        <w:r>
          <w:rPr>
            <w:color w:val="0000FF"/>
          </w:rPr>
          <w:t>ДОПОГ</w:t>
        </w:r>
      </w:hyperlink>
      <w:r>
        <w:t xml:space="preserve"> по обеспечению безопасности перевозки.</w:t>
      </w:r>
    </w:p>
    <w:p w:rsidR="007B3133" w:rsidRDefault="007B3133">
      <w:pPr>
        <w:pStyle w:val="ConsPlusNormal"/>
        <w:spacing w:before="220"/>
        <w:ind w:firstLine="540"/>
        <w:jc w:val="both"/>
      </w:pPr>
      <w:r>
        <w:t>12. В срок, не превышающий 2 рабочих дней со дня регистрации заявления о выдаче специального разрешения и прилагаемых к нему документов, уполномоченный орган направляет владельцам автомобильных дорог, по которым проходит заявленный маршрут перевозки опасного груза, заявку на согласование данного маршрута перевозки опасного груза (далее - заявка), которая включает следующие сведения:</w:t>
      </w:r>
    </w:p>
    <w:p w:rsidR="007B3133" w:rsidRDefault="007B3133">
      <w:pPr>
        <w:pStyle w:val="ConsPlusNormal"/>
        <w:spacing w:before="220"/>
        <w:ind w:firstLine="540"/>
        <w:jc w:val="both"/>
      </w:pPr>
      <w:r>
        <w:t>а) номер заявки и дату ее направления;</w:t>
      </w:r>
    </w:p>
    <w:p w:rsidR="007B3133" w:rsidRDefault="007B3133">
      <w:pPr>
        <w:pStyle w:val="ConsPlusNormal"/>
        <w:spacing w:before="220"/>
        <w:ind w:firstLine="540"/>
        <w:jc w:val="both"/>
      </w:pPr>
      <w:r>
        <w:t xml:space="preserve">б) наименование и адрес в пределах места нахождения владельца автомобильной дороги (для юридических лиц) или фамилия, имя и отчество (при наличии) и адрес места жительства владельца автомобильной дороги (для физических лиц и индивидуальных предпринимателей), </w:t>
      </w:r>
      <w:proofErr w:type="gramStart"/>
      <w:r>
        <w:t>которому</w:t>
      </w:r>
      <w:proofErr w:type="gramEnd"/>
      <w:r>
        <w:t xml:space="preserve"> направляется заявка, с указанием наименования автомобильной дороги;</w:t>
      </w:r>
    </w:p>
    <w:p w:rsidR="007B3133" w:rsidRDefault="007B3133">
      <w:pPr>
        <w:pStyle w:val="ConsPlusNormal"/>
        <w:spacing w:before="220"/>
        <w:ind w:firstLine="540"/>
        <w:jc w:val="both"/>
      </w:pPr>
      <w:r>
        <w:t>в) сведения о заявленном маршруте перевозки опасного груза (места нахождения начальных, промежуточных и конечных пунктов участков автомобильных дорог, по которым проходит маршрут, а также наименования данных автомобильных дорог);</w:t>
      </w:r>
    </w:p>
    <w:p w:rsidR="007B3133" w:rsidRDefault="007B3133">
      <w:pPr>
        <w:pStyle w:val="ConsPlusNormal"/>
        <w:spacing w:before="220"/>
        <w:ind w:firstLine="540"/>
        <w:jc w:val="both"/>
      </w:pPr>
      <w:r>
        <w:t xml:space="preserve">г) сведения о заявленном опасном грузе: четырехзначный идентификационный номер вещества или изделия (номер ООН) &lt;1&gt;, надлежащее отгрузочное наименование в соответствии с разделом 2 главы 1 части 3 </w:t>
      </w:r>
      <w:hyperlink r:id="rId22" w:history="1">
        <w:r>
          <w:rPr>
            <w:color w:val="0000FF"/>
          </w:rPr>
          <w:t>ДОПОГ</w:t>
        </w:r>
      </w:hyperlink>
      <w:r>
        <w:t xml:space="preserve">, класс (для веществ и изделий класса 1 - классификационный код, указанный в колонке 3b таблицы A главы 2 части 3 </w:t>
      </w:r>
      <w:hyperlink r:id="rId23" w:history="1">
        <w:r>
          <w:rPr>
            <w:color w:val="0000FF"/>
          </w:rPr>
          <w:t>ДОПОГ</w:t>
        </w:r>
      </w:hyperlink>
      <w:r>
        <w:t>), группа упаковки;</w:t>
      </w:r>
    </w:p>
    <w:p w:rsidR="007B3133" w:rsidRDefault="007B3133">
      <w:pPr>
        <w:pStyle w:val="ConsPlusNormal"/>
        <w:spacing w:before="220"/>
        <w:ind w:firstLine="540"/>
        <w:jc w:val="both"/>
      </w:pPr>
      <w:proofErr w:type="gramStart"/>
      <w:r>
        <w:t>д) масса транспортного средства (автопоезда) с грузом, габариты транспортного средства (автопоезда) с грузом: длина, ширина, высота, длина свеса (при наличии);</w:t>
      </w:r>
      <w:proofErr w:type="gramEnd"/>
    </w:p>
    <w:p w:rsidR="007B3133" w:rsidRDefault="007B3133">
      <w:pPr>
        <w:pStyle w:val="ConsPlusNormal"/>
        <w:spacing w:before="220"/>
        <w:ind w:firstLine="540"/>
        <w:jc w:val="both"/>
      </w:pPr>
      <w:r>
        <w:t>е) сведения о предполагаемом сроке осуществления перевозки опасного груза.</w:t>
      </w:r>
    </w:p>
    <w:p w:rsidR="007B3133" w:rsidRDefault="007B3133">
      <w:pPr>
        <w:pStyle w:val="ConsPlusNormal"/>
        <w:spacing w:before="220"/>
        <w:ind w:firstLine="540"/>
        <w:jc w:val="both"/>
      </w:pPr>
      <w:r>
        <w:t>13. Заявка регистрируется владельцем автомобильной дороги в срок, не превышающий 1 рабочего дня со дня ее поступления, в том числе в единой системе межведомственного электронного взаимодействия &lt;10&gt; в случае использования указанной системы.</w:t>
      </w:r>
    </w:p>
    <w:p w:rsidR="007B3133" w:rsidRDefault="007B3133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7B3133" w:rsidRDefault="007B3133">
      <w:pPr>
        <w:pStyle w:val="ConsPlusNormal"/>
        <w:spacing w:before="220"/>
        <w:ind w:firstLine="540"/>
        <w:jc w:val="both"/>
      </w:pPr>
      <w:r>
        <w:t xml:space="preserve">&lt;10&gt; </w:t>
      </w:r>
      <w:hyperlink r:id="rId24" w:history="1">
        <w:r>
          <w:rPr>
            <w:color w:val="0000FF"/>
          </w:rPr>
          <w:t>Пункт 1 части 2 статьи 6</w:t>
        </w:r>
      </w:hyperlink>
      <w:r>
        <w:t xml:space="preserve"> Федерального закона от 27 июля 2010 г. N 210-ФЗ "Об организации предоставления государственных и муниципальных услуг" (Собрание законодательства Российской Федерации, 2010, N 31, ст. 4179; 2012, N 31, ст. 4322).</w:t>
      </w:r>
    </w:p>
    <w:p w:rsidR="007B3133" w:rsidRDefault="007B3133">
      <w:pPr>
        <w:pStyle w:val="ConsPlusNormal"/>
        <w:jc w:val="both"/>
      </w:pPr>
    </w:p>
    <w:p w:rsidR="007B3133" w:rsidRDefault="007B3133">
      <w:pPr>
        <w:pStyle w:val="ConsPlusNormal"/>
        <w:ind w:firstLine="540"/>
        <w:jc w:val="both"/>
      </w:pPr>
      <w:r>
        <w:t>14. Основаниями для отказа владельцем автомобильной дороги в согласовании заявленного маршрута перевозки опасного груза являются:</w:t>
      </w:r>
    </w:p>
    <w:p w:rsidR="007B3133" w:rsidRDefault="007B3133">
      <w:pPr>
        <w:pStyle w:val="ConsPlusNormal"/>
        <w:spacing w:before="220"/>
        <w:ind w:firstLine="540"/>
        <w:jc w:val="both"/>
      </w:pPr>
      <w:proofErr w:type="gramStart"/>
      <w:r>
        <w:t>а) наличие на заявленном участке автомобильной дороги дорожных знаков, запрещающих движение грузовых транспортных средств и (или) движение грузовых транспортных средств, перевозящих опасные грузы;</w:t>
      </w:r>
      <w:proofErr w:type="gramEnd"/>
    </w:p>
    <w:p w:rsidR="007B3133" w:rsidRDefault="007B3133">
      <w:pPr>
        <w:pStyle w:val="ConsPlusNormal"/>
        <w:spacing w:before="220"/>
        <w:ind w:firstLine="540"/>
        <w:jc w:val="both"/>
      </w:pPr>
      <w:r>
        <w:lastRenderedPageBreak/>
        <w:t>б) принятие в соответствии с законодательством Российской Федерации владельцем автомобильной дороги решения о временном ограничении или прекращении движения транспортных средств по указанному в специальном разрешении участку автомобильной дороги &lt;11&gt;;</w:t>
      </w:r>
    </w:p>
    <w:p w:rsidR="007B3133" w:rsidRDefault="007B3133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7B3133" w:rsidRDefault="007B3133">
      <w:pPr>
        <w:pStyle w:val="ConsPlusNormal"/>
        <w:spacing w:before="220"/>
        <w:ind w:firstLine="540"/>
        <w:jc w:val="both"/>
      </w:pPr>
      <w:r>
        <w:t xml:space="preserve">&lt;11&gt; </w:t>
      </w:r>
      <w:hyperlink r:id="rId25" w:history="1">
        <w:r>
          <w:rPr>
            <w:color w:val="0000FF"/>
          </w:rPr>
          <w:t>Статья 30</w:t>
        </w:r>
      </w:hyperlink>
      <w:r>
        <w:t xml:space="preserve"> Федерального закона от 8 ноября 2007 г. N 257-ФЗ "Об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Федерации".</w:t>
      </w:r>
    </w:p>
    <w:p w:rsidR="007B3133" w:rsidRDefault="007B3133">
      <w:pPr>
        <w:pStyle w:val="ConsPlusNormal"/>
        <w:jc w:val="both"/>
      </w:pPr>
    </w:p>
    <w:p w:rsidR="007B3133" w:rsidRDefault="007B3133">
      <w:pPr>
        <w:pStyle w:val="ConsPlusNormal"/>
        <w:ind w:firstLine="540"/>
        <w:jc w:val="both"/>
      </w:pPr>
      <w:r>
        <w:t>в) прохождение маршрута перевозки опасного груза по автомобильным дорогам, непосредственно прилегающим к социально значимым объектам транспортной инфраструктуры, объектам, задействованным при подготовке и проведении массовых спортивных, культурных, научных и деловых мероприятий;</w:t>
      </w:r>
    </w:p>
    <w:p w:rsidR="007B3133" w:rsidRDefault="007B3133">
      <w:pPr>
        <w:pStyle w:val="ConsPlusNormal"/>
        <w:spacing w:before="220"/>
        <w:ind w:firstLine="540"/>
        <w:jc w:val="both"/>
      </w:pPr>
      <w:proofErr w:type="gramStart"/>
      <w:r>
        <w:t xml:space="preserve">г) заявленное транспортное средство (автопоезд) с грузом является тяжеловесным и (или) крупногабаритным транспортным средством (в случае отсутствия специального разрешения, выдаваемого в порядке, предусмотренном </w:t>
      </w:r>
      <w:hyperlink r:id="rId26" w:history="1">
        <w:r>
          <w:rPr>
            <w:color w:val="0000FF"/>
          </w:rPr>
          <w:t>статьей 31</w:t>
        </w:r>
      </w:hyperlink>
      <w:r>
        <w:t xml:space="preserve"> Федерального закона от 08.11.2007 N 257-ФЗ "Об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Федерации").</w:t>
      </w:r>
      <w:proofErr w:type="gramEnd"/>
    </w:p>
    <w:p w:rsidR="007B3133" w:rsidRDefault="007B3133">
      <w:pPr>
        <w:pStyle w:val="ConsPlusNormal"/>
        <w:spacing w:before="220"/>
        <w:ind w:firstLine="540"/>
        <w:jc w:val="both"/>
      </w:pPr>
      <w:r>
        <w:t>15. При наличии оснований для отказа в согласовании заявленного маршрута перевозки опасного груза владелец автомобильной дороги в срок, не превышающий 4 рабочих дней со дня регистрации заявки, направляет в уполномоченный орган уведомление об отказе в таком согласовании или о согласовании альтернативного маршрута перевозки опасного груза.</w:t>
      </w:r>
    </w:p>
    <w:p w:rsidR="007B3133" w:rsidRDefault="007B3133">
      <w:pPr>
        <w:pStyle w:val="ConsPlusNormal"/>
        <w:spacing w:before="220"/>
        <w:ind w:firstLine="540"/>
        <w:jc w:val="both"/>
      </w:pPr>
      <w:r>
        <w:t>16. Уполномоченный орган в срок, не превышающий 1 рабочего дня со дня принятия решения о выдаче специального разрешения или об отказе в выдаче специального разрешения, направляет уведомление заявителю с указанием причин отказа:</w:t>
      </w:r>
    </w:p>
    <w:p w:rsidR="007B3133" w:rsidRDefault="007B3133">
      <w:pPr>
        <w:pStyle w:val="ConsPlusNormal"/>
        <w:spacing w:before="220"/>
        <w:ind w:firstLine="540"/>
        <w:jc w:val="both"/>
      </w:pPr>
      <w:r>
        <w:t>а) на бумажном носителе, в случае, если заявление о выдаче специального разрешения представлено в уполномоченный орган на бумажном носителе;</w:t>
      </w:r>
    </w:p>
    <w:p w:rsidR="007B3133" w:rsidRDefault="007B3133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7B3133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7B3133" w:rsidRDefault="007B3133">
            <w:pPr>
              <w:pStyle w:val="ConsPlusNormal"/>
              <w:jc w:val="both"/>
            </w:pPr>
            <w:proofErr w:type="spellStart"/>
            <w:r>
              <w:rPr>
                <w:color w:val="392C69"/>
              </w:rPr>
              <w:t>КонсультантПлюс</w:t>
            </w:r>
            <w:proofErr w:type="spellEnd"/>
            <w:r>
              <w:rPr>
                <w:color w:val="392C69"/>
              </w:rPr>
              <w:t>: примечание.</w:t>
            </w:r>
          </w:p>
          <w:p w:rsidR="007B3133" w:rsidRDefault="007B3133">
            <w:pPr>
              <w:pStyle w:val="ConsPlusNormal"/>
              <w:jc w:val="both"/>
            </w:pPr>
            <w:proofErr w:type="spellStart"/>
            <w:r>
              <w:rPr>
                <w:color w:val="392C69"/>
              </w:rPr>
              <w:t>Пп</w:t>
            </w:r>
            <w:proofErr w:type="spellEnd"/>
            <w:r>
              <w:rPr>
                <w:color w:val="392C69"/>
              </w:rPr>
              <w:t xml:space="preserve">. "б" п. 16 </w:t>
            </w:r>
            <w:hyperlink w:anchor="P16" w:history="1">
              <w:r>
                <w:rPr>
                  <w:color w:val="0000FF"/>
                </w:rPr>
                <w:t>вступает</w:t>
              </w:r>
            </w:hyperlink>
            <w:r>
              <w:rPr>
                <w:color w:val="392C69"/>
              </w:rPr>
              <w:t xml:space="preserve"> в силу с 01.01.2022.</w:t>
            </w:r>
          </w:p>
        </w:tc>
      </w:tr>
    </w:tbl>
    <w:p w:rsidR="007B3133" w:rsidRDefault="007B3133">
      <w:pPr>
        <w:pStyle w:val="ConsPlusNormal"/>
        <w:spacing w:before="280"/>
        <w:ind w:firstLine="540"/>
        <w:jc w:val="both"/>
      </w:pPr>
      <w:bookmarkStart w:id="7" w:name="P130"/>
      <w:bookmarkEnd w:id="7"/>
      <w:r>
        <w:t>б) в электронной форме с использованием информационной системы, в случае, если заявление о выдаче специального разрешения представлено в уполномоченный орган с использованием данной системы.</w:t>
      </w:r>
    </w:p>
    <w:p w:rsidR="007B3133" w:rsidRDefault="007B3133">
      <w:pPr>
        <w:pStyle w:val="ConsPlusNormal"/>
        <w:jc w:val="both"/>
      </w:pPr>
    </w:p>
    <w:p w:rsidR="007B3133" w:rsidRDefault="007B3133">
      <w:pPr>
        <w:pStyle w:val="ConsPlusTitle"/>
        <w:jc w:val="center"/>
        <w:outlineLvl w:val="1"/>
      </w:pPr>
      <w:r>
        <w:t>IV. Оформление и выдача специального разрешения</w:t>
      </w:r>
    </w:p>
    <w:p w:rsidR="007B3133" w:rsidRDefault="007B3133">
      <w:pPr>
        <w:pStyle w:val="ConsPlusNormal"/>
        <w:jc w:val="both"/>
      </w:pPr>
    </w:p>
    <w:p w:rsidR="007B3133" w:rsidRDefault="007B3133">
      <w:pPr>
        <w:pStyle w:val="ConsPlusNormal"/>
        <w:ind w:firstLine="540"/>
        <w:jc w:val="both"/>
      </w:pPr>
      <w:bookmarkStart w:id="8" w:name="P134"/>
      <w:bookmarkEnd w:id="8"/>
      <w:r>
        <w:t xml:space="preserve">17. В случае представления заявления о выдаче специального разрешения на бумажном носителе специальное разрешение оформляется на бланке (рекомендуемый образец приведен в </w:t>
      </w:r>
      <w:hyperlink w:anchor="P169" w:history="1">
        <w:r>
          <w:rPr>
            <w:color w:val="0000FF"/>
          </w:rPr>
          <w:t>приложении N 1</w:t>
        </w:r>
      </w:hyperlink>
      <w:r>
        <w:t xml:space="preserve"> к Порядку).</w:t>
      </w:r>
    </w:p>
    <w:p w:rsidR="007B3133" w:rsidRDefault="007B3133">
      <w:pPr>
        <w:pStyle w:val="ConsPlusNormal"/>
        <w:spacing w:before="220"/>
        <w:ind w:firstLine="540"/>
        <w:jc w:val="both"/>
      </w:pPr>
      <w:r>
        <w:t>В случае отсутствия возможности указания в полном объеме информации, представляемой на оборотной стороне специального разрешения, к такому специальному разрешению оформляется приложение с указанием номера специального разрешения, к которому выдано приложение. Каждый лист приложения к специальному разрешению заверяется подписью должностного лица уполномоченного органа и печатью уполномоченного органа, выдавшего специальное разрешение.</w:t>
      </w:r>
    </w:p>
    <w:p w:rsidR="007B3133" w:rsidRDefault="007B3133">
      <w:pPr>
        <w:pStyle w:val="ConsPlusNormal"/>
        <w:spacing w:before="220"/>
        <w:ind w:firstLine="540"/>
        <w:jc w:val="both"/>
      </w:pPr>
      <w:r>
        <w:lastRenderedPageBreak/>
        <w:t>18. Специальное разрешение оформляется на бумажном носителе уполномоченным органом в срок, не превышающий 1 рабочего дня со дня принятия решения о выдаче специального разрешения.</w:t>
      </w:r>
    </w:p>
    <w:p w:rsidR="007B3133" w:rsidRDefault="007B3133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7B3133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7B3133" w:rsidRDefault="007B3133">
            <w:pPr>
              <w:pStyle w:val="ConsPlusNormal"/>
              <w:jc w:val="both"/>
            </w:pPr>
            <w:proofErr w:type="spellStart"/>
            <w:r>
              <w:rPr>
                <w:color w:val="392C69"/>
              </w:rPr>
              <w:t>КонсультантПлюс</w:t>
            </w:r>
            <w:proofErr w:type="spellEnd"/>
            <w:r>
              <w:rPr>
                <w:color w:val="392C69"/>
              </w:rPr>
              <w:t>: примечание.</w:t>
            </w:r>
          </w:p>
          <w:p w:rsidR="007B3133" w:rsidRDefault="007B3133">
            <w:pPr>
              <w:pStyle w:val="ConsPlusNormal"/>
              <w:jc w:val="both"/>
            </w:pPr>
            <w:r>
              <w:rPr>
                <w:color w:val="392C69"/>
              </w:rPr>
              <w:t xml:space="preserve">П. 19 </w:t>
            </w:r>
            <w:hyperlink w:anchor="P16" w:history="1">
              <w:r>
                <w:rPr>
                  <w:color w:val="0000FF"/>
                </w:rPr>
                <w:t>вступает</w:t>
              </w:r>
            </w:hyperlink>
            <w:r>
              <w:rPr>
                <w:color w:val="392C69"/>
              </w:rPr>
              <w:t xml:space="preserve"> в силу с 01.01.2022.</w:t>
            </w:r>
          </w:p>
        </w:tc>
      </w:tr>
    </w:tbl>
    <w:p w:rsidR="007B3133" w:rsidRDefault="007B3133">
      <w:pPr>
        <w:pStyle w:val="ConsPlusNormal"/>
        <w:spacing w:before="280"/>
        <w:ind w:firstLine="540"/>
        <w:jc w:val="both"/>
      </w:pPr>
      <w:bookmarkStart w:id="9" w:name="P139"/>
      <w:bookmarkEnd w:id="9"/>
      <w:r>
        <w:t>19. При представлении заявления о выдаче специального разрешения и прилагаемых к нему документов в электронном виде с использованием информационной системы специальное разрешение оформляется в электронном виде. Сведения об указанном специальном разрешении в срок, не превышающий 1 рабочего дня со дня принятия решения о выдаче специального разрешения, направляются владельцу транспортного средства или его представителю с использованием информационной системы.</w:t>
      </w:r>
    </w:p>
    <w:p w:rsidR="007B3133" w:rsidRDefault="007B3133">
      <w:pPr>
        <w:pStyle w:val="ConsPlusNormal"/>
        <w:spacing w:before="220"/>
        <w:ind w:firstLine="540"/>
        <w:jc w:val="both"/>
      </w:pPr>
      <w:r>
        <w:t>При обращении владельца транспортного средства или его представителя в уполномоченный орган ему выдается копия данного специального разрешения на бумажном носителе.</w:t>
      </w:r>
    </w:p>
    <w:p w:rsidR="007B3133" w:rsidRDefault="007B3133">
      <w:pPr>
        <w:pStyle w:val="ConsPlusNormal"/>
        <w:spacing w:before="220"/>
        <w:ind w:firstLine="540"/>
        <w:jc w:val="both"/>
      </w:pPr>
      <w:r>
        <w:t>20. Специальное разрешение оформляется в отношении транспортного средства, сведения о котором указаны в заявлении о выдаче специального разрешения.</w:t>
      </w:r>
    </w:p>
    <w:p w:rsidR="007B3133" w:rsidRDefault="007B3133">
      <w:pPr>
        <w:pStyle w:val="ConsPlusNormal"/>
        <w:jc w:val="both"/>
      </w:pPr>
    </w:p>
    <w:p w:rsidR="007B3133" w:rsidRDefault="007B3133">
      <w:pPr>
        <w:pStyle w:val="ConsPlusTitle"/>
        <w:jc w:val="center"/>
        <w:outlineLvl w:val="1"/>
      </w:pPr>
      <w:r>
        <w:t>V. Переоформление специального разрешения, выдача дубликата</w:t>
      </w:r>
    </w:p>
    <w:p w:rsidR="007B3133" w:rsidRDefault="007B3133">
      <w:pPr>
        <w:pStyle w:val="ConsPlusTitle"/>
        <w:jc w:val="center"/>
      </w:pPr>
      <w:r>
        <w:t>специального разрешения</w:t>
      </w:r>
    </w:p>
    <w:p w:rsidR="007B3133" w:rsidRDefault="007B3133">
      <w:pPr>
        <w:pStyle w:val="ConsPlusNormal"/>
        <w:jc w:val="both"/>
      </w:pPr>
    </w:p>
    <w:p w:rsidR="007B3133" w:rsidRDefault="007B3133">
      <w:pPr>
        <w:pStyle w:val="ConsPlusNormal"/>
        <w:ind w:firstLine="540"/>
        <w:jc w:val="both"/>
      </w:pPr>
      <w:r>
        <w:t>21. Специальное разрешение подлежит переоформлению в случае изменения сведений о владельце транспортного средства, на которое выдано специальное разрешение (реорганизация юридического лица, изменение его наименования или адреса в пределах его места нахождения либо изменение фамилии, имени и (или) отчества, а также места жительства индивидуального предпринимателя или физического лица).</w:t>
      </w:r>
    </w:p>
    <w:p w:rsidR="007B3133" w:rsidRDefault="007B3133">
      <w:pPr>
        <w:pStyle w:val="ConsPlusNormal"/>
        <w:spacing w:before="220"/>
        <w:ind w:firstLine="540"/>
        <w:jc w:val="both"/>
      </w:pPr>
      <w:bookmarkStart w:id="10" w:name="P147"/>
      <w:bookmarkEnd w:id="10"/>
      <w:r>
        <w:t>22. Переоформление специального разрешения осуществляется на основании заявления владельца транспортного средства или его представителя, составленного в произвольной форме, с указанием причин переоформления и номера специального разрешения. К заявлению прилагаются копии документов, подтверждающие изменения, указанные в заявлении.</w:t>
      </w:r>
    </w:p>
    <w:p w:rsidR="007B3133" w:rsidRDefault="007B3133">
      <w:pPr>
        <w:pStyle w:val="ConsPlusNormal"/>
        <w:spacing w:before="220"/>
        <w:ind w:firstLine="540"/>
        <w:jc w:val="both"/>
      </w:pPr>
      <w:bookmarkStart w:id="11" w:name="P148"/>
      <w:bookmarkEnd w:id="11"/>
      <w:r>
        <w:t>23. Заявление о выдаче дубликата специального разрешения подается владельцем транспортного средства, на которое выдано специальное разрешение, или представителем данного владельца транспортного средства в случае порчи или утраты специального разрешения.</w:t>
      </w:r>
    </w:p>
    <w:p w:rsidR="007B3133" w:rsidRDefault="007B3133">
      <w:pPr>
        <w:pStyle w:val="ConsPlusNormal"/>
        <w:spacing w:before="220"/>
        <w:ind w:firstLine="540"/>
        <w:jc w:val="both"/>
      </w:pPr>
      <w:r>
        <w:t xml:space="preserve">24. Указанные в </w:t>
      </w:r>
      <w:hyperlink w:anchor="P147" w:history="1">
        <w:r>
          <w:rPr>
            <w:color w:val="0000FF"/>
          </w:rPr>
          <w:t>пунктах 22</w:t>
        </w:r>
      </w:hyperlink>
      <w:r>
        <w:t xml:space="preserve"> и </w:t>
      </w:r>
      <w:hyperlink w:anchor="P148" w:history="1">
        <w:r>
          <w:rPr>
            <w:color w:val="0000FF"/>
          </w:rPr>
          <w:t>23</w:t>
        </w:r>
      </w:hyperlink>
      <w:r>
        <w:t xml:space="preserve"> Порядка заявления и прилагаемые к ним документы направляются в уполномоченный орган в соответствии с </w:t>
      </w:r>
      <w:hyperlink w:anchor="P81" w:history="1">
        <w:r>
          <w:rPr>
            <w:color w:val="0000FF"/>
          </w:rPr>
          <w:t>пунктами 6</w:t>
        </w:r>
      </w:hyperlink>
      <w:r>
        <w:t xml:space="preserve">, </w:t>
      </w:r>
      <w:hyperlink w:anchor="P86" w:history="1">
        <w:r>
          <w:rPr>
            <w:color w:val="0000FF"/>
          </w:rPr>
          <w:t>7</w:t>
        </w:r>
      </w:hyperlink>
      <w:r>
        <w:t xml:space="preserve"> Порядка.</w:t>
      </w:r>
    </w:p>
    <w:p w:rsidR="007B3133" w:rsidRDefault="007B3133">
      <w:pPr>
        <w:pStyle w:val="ConsPlusNormal"/>
        <w:spacing w:before="220"/>
        <w:ind w:firstLine="540"/>
        <w:jc w:val="both"/>
      </w:pPr>
      <w:r>
        <w:t xml:space="preserve">25. Заявления и прилагаемые к ним документы, указанные в </w:t>
      </w:r>
      <w:hyperlink w:anchor="P147" w:history="1">
        <w:r>
          <w:rPr>
            <w:color w:val="0000FF"/>
          </w:rPr>
          <w:t>пунктах 22</w:t>
        </w:r>
      </w:hyperlink>
      <w:r>
        <w:t xml:space="preserve"> и </w:t>
      </w:r>
      <w:hyperlink w:anchor="P148" w:history="1">
        <w:r>
          <w:rPr>
            <w:color w:val="0000FF"/>
          </w:rPr>
          <w:t>23</w:t>
        </w:r>
      </w:hyperlink>
      <w:r>
        <w:t xml:space="preserve"> Порядка, регистрируются уполномоченным органом в срок, не превышающий 1 рабочего дня со дня поступления указанных заявлений и прилагаемых к ним документов.</w:t>
      </w:r>
    </w:p>
    <w:p w:rsidR="007B3133" w:rsidRDefault="007B3133">
      <w:pPr>
        <w:pStyle w:val="ConsPlusNormal"/>
        <w:spacing w:before="220"/>
        <w:ind w:firstLine="540"/>
        <w:jc w:val="both"/>
      </w:pPr>
      <w:r>
        <w:t xml:space="preserve">26. Уполномоченный орган принимает решение о возврате заявлений, указанных в </w:t>
      </w:r>
      <w:hyperlink w:anchor="P147" w:history="1">
        <w:r>
          <w:rPr>
            <w:color w:val="0000FF"/>
          </w:rPr>
          <w:t>пунктах 22</w:t>
        </w:r>
      </w:hyperlink>
      <w:r>
        <w:t xml:space="preserve"> и </w:t>
      </w:r>
      <w:hyperlink w:anchor="P148" w:history="1">
        <w:r>
          <w:rPr>
            <w:color w:val="0000FF"/>
          </w:rPr>
          <w:t>23</w:t>
        </w:r>
      </w:hyperlink>
      <w:r>
        <w:t xml:space="preserve"> Порядка, и прилагаемых к нему документов с мотивированным обоснованием причин возврата в случае, если в указанных заявлениях содержатся неполные и (или) недостоверные сведения, либо к ним представлен неполный комплект документов.</w:t>
      </w:r>
    </w:p>
    <w:p w:rsidR="007B3133" w:rsidRDefault="007B3133">
      <w:pPr>
        <w:pStyle w:val="ConsPlusNormal"/>
        <w:spacing w:before="220"/>
        <w:ind w:firstLine="540"/>
        <w:jc w:val="both"/>
      </w:pPr>
      <w:r>
        <w:t>27. Уполномоченный орган в срок, не превышающий 1 рабочего дня со дня принятия решения о возврате заявлений, направляет уведомление о возврате данных заявлений и прилагаемых к ним документов заявителю.</w:t>
      </w:r>
    </w:p>
    <w:p w:rsidR="007B3133" w:rsidRDefault="007B3133">
      <w:pPr>
        <w:pStyle w:val="ConsPlusNormal"/>
        <w:spacing w:before="220"/>
        <w:ind w:firstLine="540"/>
        <w:jc w:val="both"/>
      </w:pPr>
      <w:r>
        <w:lastRenderedPageBreak/>
        <w:t xml:space="preserve">28. Оформление и выдача специальных разрешений на основании заявлений, указанных в </w:t>
      </w:r>
      <w:hyperlink w:anchor="P147" w:history="1">
        <w:r>
          <w:rPr>
            <w:color w:val="0000FF"/>
          </w:rPr>
          <w:t>пунктах 22</w:t>
        </w:r>
      </w:hyperlink>
      <w:r>
        <w:t xml:space="preserve"> и </w:t>
      </w:r>
      <w:hyperlink w:anchor="P148" w:history="1">
        <w:r>
          <w:rPr>
            <w:color w:val="0000FF"/>
          </w:rPr>
          <w:t>23</w:t>
        </w:r>
      </w:hyperlink>
      <w:r>
        <w:t xml:space="preserve"> Порядка, осуществляется в соответствии с </w:t>
      </w:r>
      <w:hyperlink w:anchor="P134" w:history="1">
        <w:r>
          <w:rPr>
            <w:color w:val="0000FF"/>
          </w:rPr>
          <w:t>пунктами 17</w:t>
        </w:r>
      </w:hyperlink>
      <w:r>
        <w:t xml:space="preserve"> - </w:t>
      </w:r>
      <w:hyperlink w:anchor="P139" w:history="1">
        <w:r>
          <w:rPr>
            <w:color w:val="0000FF"/>
          </w:rPr>
          <w:t>19</w:t>
        </w:r>
      </w:hyperlink>
      <w:r>
        <w:t xml:space="preserve"> Порядка.</w:t>
      </w:r>
    </w:p>
    <w:p w:rsidR="007B3133" w:rsidRDefault="007B3133">
      <w:pPr>
        <w:pStyle w:val="ConsPlusNormal"/>
        <w:spacing w:before="220"/>
        <w:ind w:firstLine="540"/>
        <w:jc w:val="both"/>
      </w:pPr>
      <w:r>
        <w:t>29. При переоформлении специального разрешения повторного согласования с владельцами автомобильных дорог маршрута перевозки опасного груза не требуется.</w:t>
      </w:r>
    </w:p>
    <w:p w:rsidR="007B3133" w:rsidRDefault="007B3133">
      <w:pPr>
        <w:pStyle w:val="ConsPlusNormal"/>
        <w:jc w:val="both"/>
      </w:pPr>
    </w:p>
    <w:p w:rsidR="007B3133" w:rsidRDefault="007B3133">
      <w:pPr>
        <w:pStyle w:val="ConsPlusNormal"/>
        <w:jc w:val="both"/>
      </w:pPr>
    </w:p>
    <w:p w:rsidR="007B3133" w:rsidRDefault="007B3133">
      <w:pPr>
        <w:pStyle w:val="ConsPlusNormal"/>
        <w:jc w:val="both"/>
      </w:pPr>
    </w:p>
    <w:p w:rsidR="007B3133" w:rsidRDefault="007B3133">
      <w:pPr>
        <w:pStyle w:val="ConsPlusNormal"/>
        <w:jc w:val="both"/>
      </w:pPr>
    </w:p>
    <w:p w:rsidR="007B3133" w:rsidRDefault="007B3133">
      <w:pPr>
        <w:pStyle w:val="ConsPlusNormal"/>
        <w:jc w:val="both"/>
      </w:pPr>
    </w:p>
    <w:p w:rsidR="007B3133" w:rsidRDefault="007B3133">
      <w:pPr>
        <w:pStyle w:val="ConsPlusNormal"/>
        <w:jc w:val="right"/>
        <w:outlineLvl w:val="1"/>
      </w:pPr>
      <w:r>
        <w:t>Приложение N 1</w:t>
      </w:r>
    </w:p>
    <w:p w:rsidR="007B3133" w:rsidRDefault="007B3133">
      <w:pPr>
        <w:pStyle w:val="ConsPlusNormal"/>
        <w:jc w:val="right"/>
      </w:pPr>
      <w:r>
        <w:t>к Порядку выдачи</w:t>
      </w:r>
    </w:p>
    <w:p w:rsidR="007B3133" w:rsidRDefault="007B3133">
      <w:pPr>
        <w:pStyle w:val="ConsPlusNormal"/>
        <w:jc w:val="right"/>
      </w:pPr>
      <w:r>
        <w:t>специального разрешения на движение</w:t>
      </w:r>
    </w:p>
    <w:p w:rsidR="007B3133" w:rsidRDefault="007B3133">
      <w:pPr>
        <w:pStyle w:val="ConsPlusNormal"/>
        <w:jc w:val="right"/>
      </w:pPr>
      <w:r>
        <w:t xml:space="preserve">по автомобильным дорогам </w:t>
      </w:r>
      <w:proofErr w:type="gramStart"/>
      <w:r>
        <w:t>транспортного</w:t>
      </w:r>
      <w:proofErr w:type="gramEnd"/>
    </w:p>
    <w:p w:rsidR="007B3133" w:rsidRDefault="007B3133">
      <w:pPr>
        <w:pStyle w:val="ConsPlusNormal"/>
        <w:jc w:val="right"/>
      </w:pPr>
      <w:r>
        <w:t>средства, осуществляющего</w:t>
      </w:r>
    </w:p>
    <w:p w:rsidR="007B3133" w:rsidRDefault="007B3133">
      <w:pPr>
        <w:pStyle w:val="ConsPlusNormal"/>
        <w:jc w:val="right"/>
      </w:pPr>
      <w:r>
        <w:t>перевозки опасных грузов</w:t>
      </w:r>
    </w:p>
    <w:p w:rsidR="007B3133" w:rsidRDefault="007B3133">
      <w:pPr>
        <w:pStyle w:val="ConsPlusNormal"/>
        <w:jc w:val="both"/>
      </w:pPr>
    </w:p>
    <w:p w:rsidR="007B3133" w:rsidRDefault="007B3133">
      <w:pPr>
        <w:pStyle w:val="ConsPlusNormal"/>
        <w:jc w:val="right"/>
      </w:pPr>
      <w:r>
        <w:t>Рекомендуемый образец</w:t>
      </w:r>
    </w:p>
    <w:p w:rsidR="007B3133" w:rsidRDefault="007B3133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75"/>
        <w:gridCol w:w="4195"/>
      </w:tblGrid>
      <w:tr w:rsidR="007B3133">
        <w:tc>
          <w:tcPr>
            <w:tcW w:w="9070" w:type="dxa"/>
            <w:gridSpan w:val="2"/>
          </w:tcPr>
          <w:p w:rsidR="007B3133" w:rsidRDefault="007B3133">
            <w:pPr>
              <w:pStyle w:val="ConsPlusNormal"/>
              <w:jc w:val="center"/>
            </w:pPr>
            <w:bookmarkStart w:id="12" w:name="P169"/>
            <w:bookmarkEnd w:id="12"/>
            <w:r>
              <w:t>Специальное разрешение N ___________</w:t>
            </w:r>
          </w:p>
          <w:p w:rsidR="007B3133" w:rsidRDefault="007B3133">
            <w:pPr>
              <w:pStyle w:val="ConsPlusNormal"/>
              <w:jc w:val="center"/>
            </w:pPr>
            <w:r>
              <w:t>на движение по автомобильным дорогам транспортного средства, осуществляющего перевозку опасных грузов</w:t>
            </w:r>
          </w:p>
        </w:tc>
      </w:tr>
      <w:tr w:rsidR="007B3133">
        <w:tc>
          <w:tcPr>
            <w:tcW w:w="4875" w:type="dxa"/>
          </w:tcPr>
          <w:p w:rsidR="007B3133" w:rsidRDefault="007B3133">
            <w:pPr>
              <w:pStyle w:val="ConsPlusNormal"/>
            </w:pPr>
            <w:r>
              <w:t>Полное наименование владельца транспортного средства (для юридических лиц), Ф.И.О. (для физических лиц и индивидуальных предпринимателей)</w:t>
            </w:r>
          </w:p>
        </w:tc>
        <w:tc>
          <w:tcPr>
            <w:tcW w:w="4195" w:type="dxa"/>
          </w:tcPr>
          <w:p w:rsidR="007B3133" w:rsidRDefault="007B3133">
            <w:pPr>
              <w:pStyle w:val="ConsPlusNormal"/>
            </w:pPr>
          </w:p>
        </w:tc>
      </w:tr>
      <w:tr w:rsidR="007B3133">
        <w:tc>
          <w:tcPr>
            <w:tcW w:w="4875" w:type="dxa"/>
          </w:tcPr>
          <w:p w:rsidR="007B3133" w:rsidRDefault="007B3133">
            <w:pPr>
              <w:pStyle w:val="ConsPlusNormal"/>
            </w:pPr>
            <w:r>
              <w:t>ИНН/ОГРН/ОГРНИП</w:t>
            </w:r>
          </w:p>
        </w:tc>
        <w:tc>
          <w:tcPr>
            <w:tcW w:w="4195" w:type="dxa"/>
          </w:tcPr>
          <w:p w:rsidR="007B3133" w:rsidRDefault="007B3133">
            <w:pPr>
              <w:pStyle w:val="ConsPlusNormal"/>
            </w:pPr>
          </w:p>
        </w:tc>
      </w:tr>
      <w:tr w:rsidR="007B3133">
        <w:tc>
          <w:tcPr>
            <w:tcW w:w="4875" w:type="dxa"/>
          </w:tcPr>
          <w:p w:rsidR="007B3133" w:rsidRDefault="007B3133">
            <w:pPr>
              <w:pStyle w:val="ConsPlusNormal"/>
            </w:pPr>
            <w:r>
              <w:t>Адрес владельца транспортного средства в пределах его места нахождения</w:t>
            </w:r>
          </w:p>
          <w:p w:rsidR="007B3133" w:rsidRDefault="007B3133">
            <w:pPr>
              <w:pStyle w:val="ConsPlusNormal"/>
            </w:pPr>
            <w:r>
              <w:t>(для юридических лиц), место жительства владельца транспортного средства</w:t>
            </w:r>
          </w:p>
          <w:p w:rsidR="007B3133" w:rsidRDefault="007B3133">
            <w:pPr>
              <w:pStyle w:val="ConsPlusNormal"/>
            </w:pPr>
            <w:r>
              <w:t>(для физических лиц и индивидуальных предпринимателей)</w:t>
            </w:r>
          </w:p>
        </w:tc>
        <w:tc>
          <w:tcPr>
            <w:tcW w:w="4195" w:type="dxa"/>
          </w:tcPr>
          <w:p w:rsidR="007B3133" w:rsidRDefault="007B3133">
            <w:pPr>
              <w:pStyle w:val="ConsPlusNormal"/>
            </w:pPr>
          </w:p>
        </w:tc>
      </w:tr>
      <w:tr w:rsidR="007B3133">
        <w:tc>
          <w:tcPr>
            <w:tcW w:w="4875" w:type="dxa"/>
          </w:tcPr>
          <w:p w:rsidR="007B3133" w:rsidRDefault="007B3133">
            <w:pPr>
              <w:pStyle w:val="ConsPlusNormal"/>
            </w:pPr>
            <w:r>
              <w:t>Тип, марка, модель транспортного средства</w:t>
            </w:r>
          </w:p>
        </w:tc>
        <w:tc>
          <w:tcPr>
            <w:tcW w:w="4195" w:type="dxa"/>
          </w:tcPr>
          <w:p w:rsidR="007B3133" w:rsidRDefault="007B3133">
            <w:pPr>
              <w:pStyle w:val="ConsPlusNormal"/>
            </w:pPr>
          </w:p>
        </w:tc>
      </w:tr>
      <w:tr w:rsidR="007B3133">
        <w:tc>
          <w:tcPr>
            <w:tcW w:w="4875" w:type="dxa"/>
          </w:tcPr>
          <w:p w:rsidR="007B3133" w:rsidRDefault="007B3133">
            <w:pPr>
              <w:pStyle w:val="ConsPlusNormal"/>
            </w:pPr>
            <w:r>
              <w:t>Государственный регистрационный номер транспортного средства</w:t>
            </w:r>
          </w:p>
        </w:tc>
        <w:tc>
          <w:tcPr>
            <w:tcW w:w="4195" w:type="dxa"/>
          </w:tcPr>
          <w:p w:rsidR="007B3133" w:rsidRDefault="007B3133">
            <w:pPr>
              <w:pStyle w:val="ConsPlusNormal"/>
            </w:pPr>
          </w:p>
        </w:tc>
      </w:tr>
      <w:tr w:rsidR="007B3133">
        <w:tc>
          <w:tcPr>
            <w:tcW w:w="4875" w:type="dxa"/>
            <w:tcBorders>
              <w:bottom w:val="nil"/>
            </w:tcBorders>
          </w:tcPr>
          <w:p w:rsidR="007B3133" w:rsidRDefault="007B3133">
            <w:pPr>
              <w:pStyle w:val="ConsPlusNormal"/>
            </w:pPr>
            <w:r>
              <w:t>Срок действия специального разрешения</w:t>
            </w:r>
          </w:p>
        </w:tc>
        <w:tc>
          <w:tcPr>
            <w:tcW w:w="4195" w:type="dxa"/>
            <w:vMerge w:val="restart"/>
          </w:tcPr>
          <w:p w:rsidR="007B3133" w:rsidRDefault="007B3133">
            <w:pPr>
              <w:pStyle w:val="ConsPlusNormal"/>
            </w:pPr>
          </w:p>
        </w:tc>
      </w:tr>
      <w:tr w:rsidR="007B3133">
        <w:tc>
          <w:tcPr>
            <w:tcW w:w="4875" w:type="dxa"/>
            <w:tcBorders>
              <w:top w:val="nil"/>
            </w:tcBorders>
          </w:tcPr>
          <w:p w:rsidR="007B3133" w:rsidRDefault="007B3133">
            <w:pPr>
              <w:pStyle w:val="ConsPlusNormal"/>
            </w:pPr>
            <w:r>
              <w:t>(даты начала и окончания срока действия специального разрешения)</w:t>
            </w:r>
          </w:p>
        </w:tc>
        <w:tc>
          <w:tcPr>
            <w:tcW w:w="4195" w:type="dxa"/>
            <w:vMerge/>
          </w:tcPr>
          <w:p w:rsidR="007B3133" w:rsidRDefault="007B3133"/>
        </w:tc>
      </w:tr>
      <w:tr w:rsidR="007B3133">
        <w:tblPrEx>
          <w:tblBorders>
            <w:left w:val="nil"/>
            <w:right w:val="nil"/>
            <w:insideH w:val="nil"/>
            <w:insideV w:val="nil"/>
          </w:tblBorders>
        </w:tblPrEx>
        <w:tc>
          <w:tcPr>
            <w:tcW w:w="4875" w:type="dxa"/>
            <w:tcBorders>
              <w:bottom w:val="nil"/>
            </w:tcBorders>
          </w:tcPr>
          <w:p w:rsidR="007B3133" w:rsidRDefault="007B3133">
            <w:pPr>
              <w:pStyle w:val="ConsPlusNormal"/>
            </w:pPr>
          </w:p>
        </w:tc>
        <w:tc>
          <w:tcPr>
            <w:tcW w:w="4195" w:type="dxa"/>
            <w:tcBorders>
              <w:bottom w:val="nil"/>
            </w:tcBorders>
          </w:tcPr>
          <w:p w:rsidR="007B3133" w:rsidRDefault="007B3133">
            <w:pPr>
              <w:pStyle w:val="ConsPlusNormal"/>
            </w:pPr>
          </w:p>
        </w:tc>
      </w:tr>
      <w:tr w:rsidR="007B3133">
        <w:tblPrEx>
          <w:tblBorders>
            <w:left w:val="nil"/>
            <w:right w:val="nil"/>
            <w:insideH w:val="nil"/>
            <w:insideV w:val="nil"/>
          </w:tblBorders>
        </w:tblPrEx>
        <w:tc>
          <w:tcPr>
            <w:tcW w:w="4875" w:type="dxa"/>
            <w:tcBorders>
              <w:top w:val="nil"/>
              <w:bottom w:val="nil"/>
            </w:tcBorders>
          </w:tcPr>
          <w:p w:rsidR="007B3133" w:rsidRDefault="007B3133">
            <w:pPr>
              <w:pStyle w:val="ConsPlusNormal"/>
            </w:pPr>
          </w:p>
        </w:tc>
        <w:tc>
          <w:tcPr>
            <w:tcW w:w="4195" w:type="dxa"/>
            <w:tcBorders>
              <w:top w:val="nil"/>
              <w:bottom w:val="nil"/>
            </w:tcBorders>
          </w:tcPr>
          <w:p w:rsidR="007B3133" w:rsidRDefault="007B3133">
            <w:pPr>
              <w:pStyle w:val="ConsPlusNormal"/>
            </w:pPr>
          </w:p>
        </w:tc>
      </w:tr>
      <w:tr w:rsidR="007B3133">
        <w:tblPrEx>
          <w:tblBorders>
            <w:left w:val="nil"/>
            <w:right w:val="nil"/>
            <w:insideH w:val="nil"/>
            <w:insideV w:val="nil"/>
          </w:tblBorders>
        </w:tblPrEx>
        <w:tc>
          <w:tcPr>
            <w:tcW w:w="4875" w:type="dxa"/>
            <w:tcBorders>
              <w:top w:val="nil"/>
            </w:tcBorders>
          </w:tcPr>
          <w:p w:rsidR="007B3133" w:rsidRDefault="007B3133">
            <w:pPr>
              <w:pStyle w:val="ConsPlusNormal"/>
            </w:pPr>
          </w:p>
        </w:tc>
        <w:tc>
          <w:tcPr>
            <w:tcW w:w="4195" w:type="dxa"/>
            <w:tcBorders>
              <w:top w:val="nil"/>
            </w:tcBorders>
          </w:tcPr>
          <w:p w:rsidR="007B3133" w:rsidRDefault="007B3133">
            <w:pPr>
              <w:pStyle w:val="ConsPlusNormal"/>
            </w:pPr>
          </w:p>
        </w:tc>
      </w:tr>
      <w:tr w:rsidR="007B3133">
        <w:tc>
          <w:tcPr>
            <w:tcW w:w="4875" w:type="dxa"/>
          </w:tcPr>
          <w:p w:rsidR="007B3133" w:rsidRDefault="007B3133">
            <w:pPr>
              <w:pStyle w:val="ConsPlusNormal"/>
            </w:pPr>
            <w:r>
              <w:t>Приложение к специальному разрешению</w:t>
            </w:r>
          </w:p>
        </w:tc>
        <w:tc>
          <w:tcPr>
            <w:tcW w:w="4195" w:type="dxa"/>
          </w:tcPr>
          <w:p w:rsidR="007B3133" w:rsidRDefault="007B3133">
            <w:pPr>
              <w:pStyle w:val="ConsPlusNormal"/>
            </w:pPr>
          </w:p>
        </w:tc>
      </w:tr>
      <w:tr w:rsidR="007B3133">
        <w:tc>
          <w:tcPr>
            <w:tcW w:w="4875" w:type="dxa"/>
          </w:tcPr>
          <w:p w:rsidR="007B3133" w:rsidRDefault="007B3133">
            <w:pPr>
              <w:pStyle w:val="ConsPlusNormal"/>
            </w:pPr>
            <w:r>
              <w:t xml:space="preserve">Ф.И.О. должностного лица уполномоченного </w:t>
            </w:r>
            <w:r>
              <w:lastRenderedPageBreak/>
              <w:t>органа и дата выдачи разрешения</w:t>
            </w:r>
          </w:p>
        </w:tc>
        <w:tc>
          <w:tcPr>
            <w:tcW w:w="4195" w:type="dxa"/>
            <w:vAlign w:val="center"/>
          </w:tcPr>
          <w:p w:rsidR="007B3133" w:rsidRDefault="007B3133">
            <w:pPr>
              <w:pStyle w:val="ConsPlusNormal"/>
              <w:jc w:val="right"/>
            </w:pPr>
            <w:r>
              <w:lastRenderedPageBreak/>
              <w:t>М.П.</w:t>
            </w:r>
          </w:p>
        </w:tc>
      </w:tr>
    </w:tbl>
    <w:p w:rsidR="007B3133" w:rsidRDefault="007B3133">
      <w:pPr>
        <w:pStyle w:val="ConsPlusNormal"/>
        <w:jc w:val="both"/>
      </w:pPr>
    </w:p>
    <w:p w:rsidR="007B3133" w:rsidRDefault="007B3133">
      <w:pPr>
        <w:pStyle w:val="ConsPlusNormal"/>
        <w:jc w:val="right"/>
        <w:outlineLvl w:val="2"/>
      </w:pPr>
      <w:r>
        <w:t>Оборотная сторона</w:t>
      </w:r>
    </w:p>
    <w:p w:rsidR="007B3133" w:rsidRDefault="007B3133">
      <w:pPr>
        <w:pStyle w:val="ConsPlusNormal"/>
        <w:jc w:val="right"/>
      </w:pPr>
      <w:r>
        <w:t>специального разрешения</w:t>
      </w:r>
    </w:p>
    <w:p w:rsidR="007B3133" w:rsidRDefault="007B3133">
      <w:pPr>
        <w:pStyle w:val="ConsPlusNormal"/>
        <w:jc w:val="both"/>
      </w:pPr>
    </w:p>
    <w:p w:rsidR="007B3133" w:rsidRDefault="007B3133">
      <w:pPr>
        <w:pStyle w:val="ConsPlusNormal"/>
        <w:ind w:firstLine="540"/>
        <w:jc w:val="both"/>
        <w:outlineLvl w:val="3"/>
      </w:pPr>
      <w:r>
        <w:t>Сведения о перевозимых грузах:</w:t>
      </w:r>
    </w:p>
    <w:p w:rsidR="007B3133" w:rsidRDefault="007B3133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0"/>
        <w:gridCol w:w="8391"/>
      </w:tblGrid>
      <w:tr w:rsidR="007B3133">
        <w:tc>
          <w:tcPr>
            <w:tcW w:w="680" w:type="dxa"/>
          </w:tcPr>
          <w:p w:rsidR="007B3133" w:rsidRDefault="007B3133">
            <w:pPr>
              <w:pStyle w:val="ConsPlusNormal"/>
              <w:jc w:val="center"/>
            </w:pPr>
            <w:r>
              <w:t xml:space="preserve">NN </w:t>
            </w:r>
            <w:proofErr w:type="gramStart"/>
            <w:r>
              <w:t>п</w:t>
            </w:r>
            <w:proofErr w:type="gramEnd"/>
            <w:r>
              <w:t>/п.</w:t>
            </w:r>
          </w:p>
        </w:tc>
        <w:tc>
          <w:tcPr>
            <w:tcW w:w="8391" w:type="dxa"/>
          </w:tcPr>
          <w:p w:rsidR="007B3133" w:rsidRDefault="007B3133">
            <w:pPr>
              <w:pStyle w:val="ConsPlusNormal"/>
              <w:jc w:val="center"/>
            </w:pPr>
            <w:r>
              <w:t>Описание груза</w:t>
            </w:r>
          </w:p>
          <w:p w:rsidR="007B3133" w:rsidRDefault="007B3133">
            <w:pPr>
              <w:pStyle w:val="ConsPlusNormal"/>
              <w:jc w:val="center"/>
            </w:pPr>
            <w:proofErr w:type="gramStart"/>
            <w:r>
              <w:t xml:space="preserve">(четырехзначный идентификационный номер вещества или изделия (номер ООН), надлежащее отгрузочное наименование в соответствии с разделом 2 главы 1 части 3 </w:t>
            </w:r>
            <w:hyperlink r:id="rId27" w:history="1">
              <w:r>
                <w:rPr>
                  <w:color w:val="0000FF"/>
                </w:rPr>
                <w:t>ДОПОГ</w:t>
              </w:r>
            </w:hyperlink>
            <w:r>
              <w:t>, класс</w:t>
            </w:r>
            <w:proofErr w:type="gramEnd"/>
          </w:p>
          <w:p w:rsidR="007B3133" w:rsidRDefault="007B3133">
            <w:pPr>
              <w:pStyle w:val="ConsPlusNormal"/>
              <w:jc w:val="center"/>
            </w:pPr>
            <w:r>
              <w:t xml:space="preserve">(для веществ и изделий класса 1 - классификационный код, указанный в колонке 3b таблицы A главы 2 части 3 </w:t>
            </w:r>
            <w:hyperlink r:id="rId28" w:history="1">
              <w:r>
                <w:rPr>
                  <w:color w:val="0000FF"/>
                </w:rPr>
                <w:t>ДОПОГ</w:t>
              </w:r>
            </w:hyperlink>
            <w:r>
              <w:t>), группа упаковки</w:t>
            </w:r>
          </w:p>
        </w:tc>
      </w:tr>
      <w:tr w:rsidR="007B3133">
        <w:tc>
          <w:tcPr>
            <w:tcW w:w="680" w:type="dxa"/>
          </w:tcPr>
          <w:p w:rsidR="007B3133" w:rsidRDefault="007B3133">
            <w:pPr>
              <w:pStyle w:val="ConsPlusNormal"/>
            </w:pPr>
          </w:p>
        </w:tc>
        <w:tc>
          <w:tcPr>
            <w:tcW w:w="8391" w:type="dxa"/>
          </w:tcPr>
          <w:p w:rsidR="007B3133" w:rsidRDefault="007B3133">
            <w:pPr>
              <w:pStyle w:val="ConsPlusNormal"/>
            </w:pPr>
          </w:p>
        </w:tc>
      </w:tr>
    </w:tbl>
    <w:p w:rsidR="007B3133" w:rsidRDefault="007B3133">
      <w:pPr>
        <w:pStyle w:val="ConsPlusNormal"/>
        <w:jc w:val="both"/>
      </w:pPr>
    </w:p>
    <w:p w:rsidR="007B3133" w:rsidRDefault="007B3133">
      <w:pPr>
        <w:pStyle w:val="ConsPlusNormal"/>
        <w:ind w:firstLine="540"/>
        <w:jc w:val="both"/>
        <w:outlineLvl w:val="3"/>
      </w:pPr>
      <w:r>
        <w:t>Сведения о маршрутах перевозки:</w:t>
      </w:r>
    </w:p>
    <w:p w:rsidR="007B3133" w:rsidRDefault="007B3133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0"/>
        <w:gridCol w:w="3855"/>
        <w:gridCol w:w="4535"/>
      </w:tblGrid>
      <w:tr w:rsidR="007B3133">
        <w:tc>
          <w:tcPr>
            <w:tcW w:w="680" w:type="dxa"/>
          </w:tcPr>
          <w:p w:rsidR="007B3133" w:rsidRDefault="007B3133">
            <w:pPr>
              <w:pStyle w:val="ConsPlusNormal"/>
              <w:jc w:val="center"/>
            </w:pPr>
            <w:r>
              <w:t xml:space="preserve">NN </w:t>
            </w:r>
            <w:proofErr w:type="gramStart"/>
            <w:r>
              <w:t>п</w:t>
            </w:r>
            <w:proofErr w:type="gramEnd"/>
            <w:r>
              <w:t>/п.</w:t>
            </w:r>
          </w:p>
        </w:tc>
        <w:tc>
          <w:tcPr>
            <w:tcW w:w="3855" w:type="dxa"/>
          </w:tcPr>
          <w:p w:rsidR="007B3133" w:rsidRDefault="007B3133">
            <w:pPr>
              <w:pStyle w:val="ConsPlusNormal"/>
              <w:jc w:val="center"/>
            </w:pPr>
            <w:r>
              <w:t>Адреса мест погрузки, разгрузки, стоянок и заправок топливом транспортных средств</w:t>
            </w:r>
          </w:p>
          <w:p w:rsidR="007B3133" w:rsidRDefault="007B3133">
            <w:pPr>
              <w:pStyle w:val="ConsPlusNormal"/>
              <w:jc w:val="center"/>
            </w:pPr>
            <w:r>
              <w:t>места нахождения пунктов погрузки, разгрузки, стоянок и заправок транспортного средства)</w:t>
            </w:r>
          </w:p>
        </w:tc>
        <w:tc>
          <w:tcPr>
            <w:tcW w:w="4535" w:type="dxa"/>
          </w:tcPr>
          <w:p w:rsidR="007B3133" w:rsidRDefault="007B3133">
            <w:pPr>
              <w:pStyle w:val="ConsPlusNormal"/>
              <w:jc w:val="center"/>
            </w:pPr>
            <w:r>
              <w:t>Описание маршрута перевозок</w:t>
            </w:r>
          </w:p>
          <w:p w:rsidR="007B3133" w:rsidRDefault="007B3133">
            <w:pPr>
              <w:pStyle w:val="ConsPlusNormal"/>
              <w:jc w:val="center"/>
            </w:pPr>
            <w:r>
              <w:t>(места нахождения начальных, промежуточных и конечных пунктов участков автомобильных дорог, по которым проходит маршрут, а также наименования данных автомобильных дорог)</w:t>
            </w:r>
          </w:p>
        </w:tc>
      </w:tr>
      <w:tr w:rsidR="007B3133">
        <w:tc>
          <w:tcPr>
            <w:tcW w:w="680" w:type="dxa"/>
          </w:tcPr>
          <w:p w:rsidR="007B3133" w:rsidRDefault="007B3133">
            <w:pPr>
              <w:pStyle w:val="ConsPlusNormal"/>
            </w:pPr>
          </w:p>
        </w:tc>
        <w:tc>
          <w:tcPr>
            <w:tcW w:w="3855" w:type="dxa"/>
          </w:tcPr>
          <w:p w:rsidR="007B3133" w:rsidRDefault="007B3133">
            <w:pPr>
              <w:pStyle w:val="ConsPlusNormal"/>
            </w:pPr>
          </w:p>
        </w:tc>
        <w:tc>
          <w:tcPr>
            <w:tcW w:w="4535" w:type="dxa"/>
          </w:tcPr>
          <w:p w:rsidR="007B3133" w:rsidRDefault="007B3133">
            <w:pPr>
              <w:pStyle w:val="ConsPlusNormal"/>
            </w:pPr>
          </w:p>
        </w:tc>
      </w:tr>
    </w:tbl>
    <w:p w:rsidR="007B3133" w:rsidRDefault="007B3133">
      <w:pPr>
        <w:pStyle w:val="ConsPlusNormal"/>
        <w:jc w:val="both"/>
      </w:pPr>
    </w:p>
    <w:p w:rsidR="007B3133" w:rsidRDefault="007B3133">
      <w:pPr>
        <w:pStyle w:val="ConsPlusNormal"/>
        <w:jc w:val="both"/>
      </w:pPr>
    </w:p>
    <w:p w:rsidR="007B3133" w:rsidRDefault="007B3133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3D2E67" w:rsidRDefault="003D2E67"/>
    <w:sectPr w:rsidR="003D2E67" w:rsidSect="00CE11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3133"/>
    <w:rsid w:val="003D2E67"/>
    <w:rsid w:val="007B3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B313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7B313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7B313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B313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7B313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7B313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F3CE784008B90B4E259CF5364B3FDF3F1CF18B7DB5F7F81A9A0F87BD0A8E745E4553EFB3E303748AC116CF66Ad246I" TargetMode="External"/><Relationship Id="rId13" Type="http://schemas.openxmlformats.org/officeDocument/2006/relationships/hyperlink" Target="consultantplus://offline/ref=AF3CE784008B90B4E259CF5364B3FDF3F1CF18B7DB5F7F81A9A0F87BD0A8E745E4553EFB3E303748AC116CF66Ad246I" TargetMode="External"/><Relationship Id="rId18" Type="http://schemas.openxmlformats.org/officeDocument/2006/relationships/hyperlink" Target="consultantplus://offline/ref=AF3CE784008B90B4E259CF5364B3FDF3F3CB11B1DC597F81A9A0F87BD0A8E745F65566F13830221CFC4B3BFB6925DAA431FB5F6658dB4FI" TargetMode="External"/><Relationship Id="rId26" Type="http://schemas.openxmlformats.org/officeDocument/2006/relationships/hyperlink" Target="consultantplus://offline/ref=AF3CE784008B90B4E259CF5364B3FDF3F3CA19B4D75A7F81A9A0F87BD0A8E745F65566FF3B397D19E95A63F76A39C4A52EE75D64d54BI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AF3CE784008B90B4E259CF5364B3FDF3F1CF18B7DB5F7F81A9A0F87BD0A8E745E4553EFB3E303748AC116CF66Ad246I" TargetMode="External"/><Relationship Id="rId7" Type="http://schemas.openxmlformats.org/officeDocument/2006/relationships/hyperlink" Target="consultantplus://offline/ref=AF3CE784008B90B4E259CF5364B3FDF3F3CB10B6D9567F81A9A0F87BD0A8E745F65566F73D34221CFC4B3BFB6925DAA431FB5F6658dB4FI" TargetMode="External"/><Relationship Id="rId12" Type="http://schemas.openxmlformats.org/officeDocument/2006/relationships/hyperlink" Target="consultantplus://offline/ref=AF3CE784008B90B4E259CF5364B3FDF3F1CF18B7DB5F7F81A9A0F87BD0A8E745E4553EFB3E303748AC116CF66Ad246I" TargetMode="External"/><Relationship Id="rId17" Type="http://schemas.openxmlformats.org/officeDocument/2006/relationships/hyperlink" Target="consultantplus://offline/ref=AF3CE784008B90B4E259CF5364B3FDF3F3CA19B5D95A7F81A9A0F87BD0A8E745F65566F23937221CFC4B3BFB6925DAA431FB5F6658dB4FI" TargetMode="External"/><Relationship Id="rId25" Type="http://schemas.openxmlformats.org/officeDocument/2006/relationships/hyperlink" Target="consultantplus://offline/ref=AF3CE784008B90B4E259CF5364B3FDF3F3CA19B4D75A7F81A9A0F87BD0A8E745F65566F73F322A4BAD043AA72C72C9A532FB5D6744BC27F0d24BI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AF3CE784008B90B4E259CF5364B3FDF3F1CF18B7DB5F7F81A9A0F87BD0A8E745E4553EFB3E303748AC116CF66Ad246I" TargetMode="External"/><Relationship Id="rId20" Type="http://schemas.openxmlformats.org/officeDocument/2006/relationships/hyperlink" Target="consultantplus://offline/ref=AF3CE784008B90B4E259CF5364B3FDF3F3CE1EBFDA567F81A9A0F87BD0A8E745E4553EFB3E303748AC116CF66Ad246I" TargetMode="External"/><Relationship Id="rId29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AF3CE784008B90B4E259CF5364B3FDF3F3CA19B4D75A7F81A9A0F87BD0A8E745F65566F73F322E4EA4043AA72C72C9A532FB5D6744BC27F0d24BI" TargetMode="External"/><Relationship Id="rId11" Type="http://schemas.openxmlformats.org/officeDocument/2006/relationships/hyperlink" Target="consultantplus://offline/ref=AF3CE784008B90B4E259CF5364B3FDF3F1CF18B7DB5F7F81A9A0F87BD0A8E745E4553EFB3E303748AC116CF66Ad246I" TargetMode="External"/><Relationship Id="rId24" Type="http://schemas.openxmlformats.org/officeDocument/2006/relationships/hyperlink" Target="consultantplus://offline/ref=AF3CE784008B90B4E259CF5364B3FDF3F3C811BFDA597F81A9A0F87BD0A8E745F65566F73C35221CFC4B3BFB6925DAA431FB5F6658dB4FI" TargetMode="External"/><Relationship Id="rId5" Type="http://schemas.openxmlformats.org/officeDocument/2006/relationships/hyperlink" Target="consultantplus://offline/ref=AF3CE784008B90B4E259CF5364B3FDF3F3CA19B4D75A7F81A9A0F87BD0A8E745F65566FE3C397D19E95A63F76A39C4A52EE75D64d54BI" TargetMode="External"/><Relationship Id="rId15" Type="http://schemas.openxmlformats.org/officeDocument/2006/relationships/hyperlink" Target="consultantplus://offline/ref=AF3CE784008B90B4E259CF5364B3FDF3F1CF18B7DB5F7F81A9A0F87BD0A8E745E4553EFB3E303748AC116CF66Ad246I" TargetMode="External"/><Relationship Id="rId23" Type="http://schemas.openxmlformats.org/officeDocument/2006/relationships/hyperlink" Target="consultantplus://offline/ref=AF3CE784008B90B4E259CF5364B3FDF3F1CF18B7DB5F7F81A9A0F87BD0A8E745E4553EFB3E303748AC116CF66Ad246I" TargetMode="External"/><Relationship Id="rId28" Type="http://schemas.openxmlformats.org/officeDocument/2006/relationships/hyperlink" Target="consultantplus://offline/ref=AF3CE784008B90B4E259CF5364B3FDF3F1CF18B7DB5F7F81A9A0F87BD0A8E745E4553EFB3E303748AC116CF66Ad246I" TargetMode="External"/><Relationship Id="rId10" Type="http://schemas.openxmlformats.org/officeDocument/2006/relationships/hyperlink" Target="consultantplus://offline/ref=AF3CE784008B90B4E259CF5364B3FDF3F1CF18B7DB5F7F81A9A0F87BD0A8E745E4553EFB3E303748AC116CF66Ad246I" TargetMode="External"/><Relationship Id="rId19" Type="http://schemas.openxmlformats.org/officeDocument/2006/relationships/hyperlink" Target="consultantplus://offline/ref=AF3CE784008B90B4E259CF5364B3FDF3F3C91BB6DF577F81A9A0F87BD0A8E745E4553EFB3E303748AC116CF66Ad246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AF3CE784008B90B4E259CF5364B3FDF3F1CC1CB5DB5C7F81A9A0F87BD0A8E745E4553EFB3E303748AC116CF66Ad246I" TargetMode="External"/><Relationship Id="rId14" Type="http://schemas.openxmlformats.org/officeDocument/2006/relationships/hyperlink" Target="consultantplus://offline/ref=AF3CE784008B90B4E259CF5364B3FDF3F3CE19B3DF587F81A9A0F87BD0A8E745F65566F73F322941A8043AA72C72C9A532FB5D6744BC27F0d24BI" TargetMode="External"/><Relationship Id="rId22" Type="http://schemas.openxmlformats.org/officeDocument/2006/relationships/hyperlink" Target="consultantplus://offline/ref=AF3CE784008B90B4E259CF5364B3FDF3F1CF18B7DB5F7F81A9A0F87BD0A8E745E4553EFB3E303748AC116CF66Ad246I" TargetMode="External"/><Relationship Id="rId27" Type="http://schemas.openxmlformats.org/officeDocument/2006/relationships/hyperlink" Target="consultantplus://offline/ref=AF3CE784008B90B4E259CF5364B3FDF3F1CF18B7DB5F7F81A9A0F87BD0A8E745E4553EFB3E303748AC116CF66Ad246I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3727</Words>
  <Characters>21245</Characters>
  <Application>Microsoft Office Word</Application>
  <DocSecurity>0</DocSecurity>
  <Lines>177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24923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adn1</dc:creator>
  <cp:lastModifiedBy>adn1</cp:lastModifiedBy>
  <cp:revision>1</cp:revision>
  <dcterms:created xsi:type="dcterms:W3CDTF">2021-01-12T08:56:00Z</dcterms:created>
  <dcterms:modified xsi:type="dcterms:W3CDTF">2021-01-12T08:57:00Z</dcterms:modified>
</cp:coreProperties>
</file>