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101" w:rsidRPr="00F95FF3" w:rsidRDefault="00476101" w:rsidP="00476101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7F438A" w:rsidRDefault="007F438A" w:rsidP="007F438A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ВОПРОСОВ, </w:t>
      </w:r>
    </w:p>
    <w:p w:rsidR="007F438A" w:rsidRDefault="007F438A" w:rsidP="007F438A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исследуемых Южным УГАДН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Ространснадзора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101" w:rsidRPr="00F95FF3" w:rsidRDefault="007F438A" w:rsidP="007F438A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проверках</w:t>
      </w:r>
      <w:r w:rsidR="00476101" w:rsidRPr="00F95FF3">
        <w:rPr>
          <w:rFonts w:ascii="Times New Roman" w:hAnsi="Times New Roman" w:cs="Times New Roman"/>
          <w:sz w:val="28"/>
          <w:szCs w:val="28"/>
        </w:rPr>
        <w:t xml:space="preserve"> </w:t>
      </w:r>
      <w:r w:rsidR="00DF4753" w:rsidRPr="00F95FF3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</w:p>
    <w:p w:rsidR="004A255B" w:rsidRPr="00F95FF3" w:rsidRDefault="00CD6601" w:rsidP="007F438A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tbl>
      <w:tblPr>
        <w:tblStyle w:val="a3"/>
        <w:tblW w:w="154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11056"/>
      </w:tblGrid>
      <w:tr w:rsidR="007F438A" w:rsidRPr="00F95FF3" w:rsidTr="007F438A">
        <w:trPr>
          <w:trHeight w:val="742"/>
        </w:trPr>
        <w:tc>
          <w:tcPr>
            <w:tcW w:w="709" w:type="dxa"/>
            <w:vAlign w:val="center"/>
          </w:tcPr>
          <w:p w:rsidR="007F438A" w:rsidRPr="00F95FF3" w:rsidRDefault="007F438A" w:rsidP="003456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F95FF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F95FF3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686" w:type="dxa"/>
            <w:vAlign w:val="center"/>
          </w:tcPr>
          <w:p w:rsidR="007F438A" w:rsidRPr="00F95FF3" w:rsidRDefault="007F438A" w:rsidP="003456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b/>
                <w:sz w:val="28"/>
                <w:szCs w:val="28"/>
              </w:rPr>
              <w:t>Проверяемый параметр</w:t>
            </w:r>
          </w:p>
        </w:tc>
        <w:tc>
          <w:tcPr>
            <w:tcW w:w="11056" w:type="dxa"/>
            <w:vAlign w:val="center"/>
          </w:tcPr>
          <w:p w:rsidR="007F438A" w:rsidRPr="00F95FF3" w:rsidRDefault="007F438A" w:rsidP="003456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</w:t>
            </w:r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7F438A" w:rsidP="00BE7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7F438A" w:rsidRPr="00F95FF3" w:rsidRDefault="007F438A" w:rsidP="00BE7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056" w:type="dxa"/>
          </w:tcPr>
          <w:p w:rsidR="007F438A" w:rsidRPr="00F95FF3" w:rsidRDefault="007F438A" w:rsidP="00BE7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F438A" w:rsidRPr="00F95FF3" w:rsidTr="007F438A">
        <w:tc>
          <w:tcPr>
            <w:tcW w:w="15451" w:type="dxa"/>
            <w:gridSpan w:val="3"/>
          </w:tcPr>
          <w:p w:rsidR="007F438A" w:rsidRPr="00985363" w:rsidRDefault="007F438A" w:rsidP="00985363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5363">
              <w:rPr>
                <w:rFonts w:ascii="Times New Roman" w:hAnsi="Times New Roman" w:cs="Times New Roman"/>
                <w:b/>
                <w:sz w:val="28"/>
                <w:szCs w:val="28"/>
              </w:rPr>
              <w:t>Дорожная деятельность</w:t>
            </w:r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985363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68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Свидетельство о государственной регистрации права собственности на автомобильные дороги МО</w:t>
            </w:r>
          </w:p>
        </w:tc>
        <w:tc>
          <w:tcPr>
            <w:tcW w:w="1105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ст. 131 Гражданского кодекса РФ, ст. 2 Федерального закона от 21.07.1997 № 122-ФЗ «О государственной регистрации прав на недвижимое имущество и сделок с ним».</w:t>
            </w:r>
          </w:p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985363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68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Утверждение технических паспортов ВСН на автомобильные дороги местного значения</w:t>
            </w:r>
          </w:p>
        </w:tc>
        <w:tc>
          <w:tcPr>
            <w:tcW w:w="11056" w:type="dxa"/>
          </w:tcPr>
          <w:p w:rsidR="007F438A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п. 6 и п. 12 ст. 3, п. 6 ст. 13, ч. 3 ст. 15, ч. 1 и ч. 3 ст. 17 Федерального закона от 08.11.2007 г. № 257 – 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п. 2 ст. 21 и п. 1 ст. 22 Федерального закона</w:t>
            </w:r>
            <w:proofErr w:type="gramEnd"/>
            <w:r w:rsidRPr="00F95FF3">
              <w:rPr>
                <w:rFonts w:ascii="Times New Roman" w:hAnsi="Times New Roman" w:cs="Times New Roman"/>
                <w:sz w:val="28"/>
                <w:szCs w:val="28"/>
              </w:rPr>
              <w:t xml:space="preserve"> от 10.12.1995 г.  № 196–ФЗ «О безопасности дорожного движения»; </w:t>
            </w:r>
            <w:proofErr w:type="spellStart"/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. 4 п. 9 раздела IV «Классификации работ по капитальному ремонту, ремонту и содержанию автомобильных дорог», утвержденной приказом Министерства транспорта РФ от 16.11.2012 г. № 402; Ведомственных строительных норм ВСН 1-83 «Типовая инструкция по техническому учету и паспортизации автомобильных дорог общего пользования».</w:t>
            </w:r>
          </w:p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985363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68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Перечень автомобильных дорог</w:t>
            </w:r>
          </w:p>
        </w:tc>
        <w:tc>
          <w:tcPr>
            <w:tcW w:w="11056" w:type="dxa"/>
          </w:tcPr>
          <w:p w:rsidR="007F438A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Ст. 8 ч. 7-8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  <w:p w:rsidR="00FF2839" w:rsidRPr="00F95FF3" w:rsidRDefault="00FF2839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985363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</w:t>
            </w:r>
          </w:p>
        </w:tc>
        <w:tc>
          <w:tcPr>
            <w:tcW w:w="368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идентификационных номеров автомобильных дорог </w:t>
            </w:r>
          </w:p>
        </w:tc>
        <w:tc>
          <w:tcPr>
            <w:tcW w:w="11056" w:type="dxa"/>
          </w:tcPr>
          <w:p w:rsidR="007F438A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Ст. 8 ч. 8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Приказ Минтранса РФ от 7 февраля 2007 г. № 16 «Об утверждении Правил присвоения автомобильным дорогам идентификационных номеров».</w:t>
            </w:r>
          </w:p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985363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368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Предоставление сведений об автомобильной дороге в Единый государственный реестр автомобильных дорог</w:t>
            </w:r>
          </w:p>
        </w:tc>
        <w:tc>
          <w:tcPr>
            <w:tcW w:w="11056" w:type="dxa"/>
          </w:tcPr>
          <w:p w:rsidR="007F438A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 xml:space="preserve">Ст. 10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Приказ Минтранса России от 20.05.2009 № 80 «О Едином государственном реестре автомобильных дорог» (вместе с «Правилами формирования и ведения Единого государственного </w:t>
            </w:r>
            <w:proofErr w:type="gramStart"/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реестра</w:t>
            </w:r>
            <w:proofErr w:type="gramEnd"/>
            <w:r w:rsidRPr="00F95FF3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дорог», «Порядком предоставления сведений, содержащихся в Едином государственном реестре автомобильных дорог»)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985363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3686" w:type="dxa"/>
          </w:tcPr>
          <w:p w:rsidR="007F438A" w:rsidRDefault="00985363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7F438A" w:rsidRPr="00F95FF3">
              <w:rPr>
                <w:rFonts w:ascii="Times New Roman" w:hAnsi="Times New Roman" w:cs="Times New Roman"/>
                <w:sz w:val="28"/>
                <w:szCs w:val="28"/>
              </w:rPr>
              <w:t>становление порядка создания и использования, в том числе на платной основе, парковок (парковочных мест)</w:t>
            </w:r>
          </w:p>
          <w:p w:rsidR="00C9451C" w:rsidRPr="00F95FF3" w:rsidRDefault="00C9451C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Ст. 13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985363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3686" w:type="dxa"/>
          </w:tcPr>
          <w:p w:rsidR="007F438A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установление размера платы за пользование на платной основе парковками (парковочными местами)</w:t>
            </w:r>
          </w:p>
          <w:p w:rsidR="00C9451C" w:rsidRPr="00F95FF3" w:rsidRDefault="00C9451C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Ст. 13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985363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3686" w:type="dxa"/>
          </w:tcPr>
          <w:p w:rsidR="007F438A" w:rsidRPr="00F95FF3" w:rsidRDefault="00985363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F438A" w:rsidRPr="00F95FF3">
              <w:rPr>
                <w:rFonts w:ascii="Times New Roman" w:hAnsi="Times New Roman" w:cs="Times New Roman"/>
                <w:sz w:val="28"/>
                <w:szCs w:val="28"/>
              </w:rPr>
              <w:t>рганизация платных участков дорог</w:t>
            </w:r>
          </w:p>
        </w:tc>
        <w:tc>
          <w:tcPr>
            <w:tcW w:w="11056" w:type="dxa"/>
          </w:tcPr>
          <w:p w:rsidR="007F438A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Ст. 13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  <w:p w:rsidR="007F438A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51C" w:rsidRDefault="00C9451C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51C" w:rsidRPr="00F95FF3" w:rsidRDefault="00C9451C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985363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1.9</w:t>
            </w:r>
          </w:p>
        </w:tc>
        <w:tc>
          <w:tcPr>
            <w:tcW w:w="3686" w:type="dxa"/>
          </w:tcPr>
          <w:p w:rsidR="007F438A" w:rsidRPr="00F95FF3" w:rsidRDefault="00985363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F438A" w:rsidRPr="00F95FF3">
              <w:rPr>
                <w:rFonts w:ascii="Times New Roman" w:hAnsi="Times New Roman" w:cs="Times New Roman"/>
                <w:sz w:val="28"/>
                <w:szCs w:val="28"/>
              </w:rPr>
              <w:t>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значения, платным участкам указанных автомобильных дорог, за пользование на платной основе парковками (парковочными местами)</w:t>
            </w:r>
          </w:p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Ст. 13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985363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3686" w:type="dxa"/>
          </w:tcPr>
          <w:p w:rsidR="007F438A" w:rsidRPr="00F95FF3" w:rsidRDefault="00985363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F438A" w:rsidRPr="00F95FF3">
              <w:rPr>
                <w:rFonts w:ascii="Times New Roman" w:hAnsi="Times New Roman" w:cs="Times New Roman"/>
                <w:sz w:val="28"/>
                <w:szCs w:val="28"/>
              </w:rPr>
              <w:t>пределение размера вреда, причиняемого тяжеловесными транспортными средствами при движении по автомобильным дорогам местного значения</w:t>
            </w:r>
          </w:p>
        </w:tc>
        <w:tc>
          <w:tcPr>
            <w:tcW w:w="11056" w:type="dxa"/>
          </w:tcPr>
          <w:p w:rsidR="007F438A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Ст. 13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Постановление Правительства РФ от 16.11.2009 № 934 «О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Федерации»</w:t>
            </w:r>
            <w:r w:rsidR="00C945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(вместе с «Правилами возмещения вреда, причиняемого транспортными средствами, осуществляющими перевозки тяжеловесных грузов»)</w:t>
            </w:r>
            <w:r w:rsidR="00C945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C9451C" w:rsidRPr="00F95FF3" w:rsidRDefault="00C9451C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985363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368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Установление стоимости присоединения объектов дорожного сервиса</w:t>
            </w:r>
          </w:p>
        </w:tc>
        <w:tc>
          <w:tcPr>
            <w:tcW w:w="11056" w:type="dxa"/>
          </w:tcPr>
          <w:p w:rsidR="007F438A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Ст. 13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  <w:r w:rsidR="00C945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9451C" w:rsidRPr="00F95FF3" w:rsidRDefault="00C9451C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985363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368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Установление нормативов финансовых затрат на содержание и ремонт дорог</w:t>
            </w:r>
          </w:p>
        </w:tc>
        <w:tc>
          <w:tcPr>
            <w:tcW w:w="11056" w:type="dxa"/>
          </w:tcPr>
          <w:p w:rsidR="007F438A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Ст. 13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  <w:r w:rsidR="00C945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9451C" w:rsidRDefault="00C9451C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51C" w:rsidRPr="00F95FF3" w:rsidRDefault="00C9451C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985363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1.13</w:t>
            </w:r>
          </w:p>
        </w:tc>
        <w:tc>
          <w:tcPr>
            <w:tcW w:w="368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Планирование дорожной деятельности</w:t>
            </w:r>
          </w:p>
        </w:tc>
        <w:tc>
          <w:tcPr>
            <w:tcW w:w="11056" w:type="dxa"/>
          </w:tcPr>
          <w:p w:rsidR="007F438A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Федерации»,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  <w:r w:rsidR="00C945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9451C" w:rsidRPr="00F95FF3" w:rsidRDefault="00C9451C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985363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1.14</w:t>
            </w:r>
          </w:p>
        </w:tc>
        <w:tc>
          <w:tcPr>
            <w:tcW w:w="368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Оценка технического состояния</w:t>
            </w:r>
          </w:p>
        </w:tc>
        <w:tc>
          <w:tcPr>
            <w:tcW w:w="11056" w:type="dxa"/>
          </w:tcPr>
          <w:p w:rsidR="007F438A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Ст. 14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Приказ Минтранса РФ от 27.08.2009 № 150 «О порядке проведения оценки технического состояния автомобильных дорог»</w:t>
            </w:r>
            <w:r w:rsidR="00C945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9451C" w:rsidRPr="00F95FF3" w:rsidRDefault="00C9451C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985363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1.15</w:t>
            </w:r>
          </w:p>
        </w:tc>
        <w:tc>
          <w:tcPr>
            <w:tcW w:w="368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Проекты организации дорожного движения</w:t>
            </w:r>
          </w:p>
        </w:tc>
        <w:tc>
          <w:tcPr>
            <w:tcW w:w="11056" w:type="dxa"/>
          </w:tcPr>
          <w:p w:rsidR="007F438A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  <w:proofErr w:type="gramStart"/>
            <w:r w:rsidRPr="00F95FF3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F95FF3">
              <w:rPr>
                <w:rFonts w:ascii="Times New Roman" w:hAnsi="Times New Roman" w:cs="Times New Roman"/>
                <w:sz w:val="28"/>
                <w:szCs w:val="28"/>
              </w:rPr>
              <w:t xml:space="preserve"> ст. 21  Федерального закона от 10.12.1995 № 196-ФЗ «О безопасности дорожного движения», Приказ Минтранса РФ от 16.11.2012 г. № 402 «Об утверждении классификации работ по капитальному ремонту, ремонту и содержанию автомобильных дорог»,  Приказ Минтранса России от 17.03.2015 № 43 «Об утверждении Правил подготовки проектов и схем организации дорожного движения»</w:t>
            </w:r>
          </w:p>
          <w:p w:rsidR="00C9451C" w:rsidRPr="00F95FF3" w:rsidRDefault="00C9451C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985363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1.16</w:t>
            </w:r>
          </w:p>
        </w:tc>
        <w:tc>
          <w:tcPr>
            <w:tcW w:w="368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Установление Порядка содержания автомобильных дорог </w:t>
            </w:r>
          </w:p>
        </w:tc>
        <w:tc>
          <w:tcPr>
            <w:tcW w:w="11056" w:type="dxa"/>
          </w:tcPr>
          <w:p w:rsidR="007F438A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Ст. 17 ч. 2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  <w:p w:rsidR="00C9451C" w:rsidRPr="00F95FF3" w:rsidRDefault="00C9451C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985363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1.17</w:t>
            </w:r>
          </w:p>
        </w:tc>
        <w:tc>
          <w:tcPr>
            <w:tcW w:w="368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Заключение муниципальных контрактов на ремонт и содержание автомобильных дорог местного значения</w:t>
            </w:r>
          </w:p>
        </w:tc>
        <w:tc>
          <w:tcPr>
            <w:tcW w:w="1105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 xml:space="preserve">Ст. 17, 18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ст. 12 Федерального закона от 10.12.1995 № 196-ФЗ «О безопасности дорожного движения», Технический регламент Таможенного Союза </w:t>
            </w:r>
            <w:proofErr w:type="gramStart"/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  <w:proofErr w:type="gramEnd"/>
            <w:r w:rsidRPr="00F95FF3">
              <w:rPr>
                <w:rFonts w:ascii="Times New Roman" w:hAnsi="Times New Roman" w:cs="Times New Roman"/>
                <w:sz w:val="28"/>
                <w:szCs w:val="28"/>
              </w:rPr>
              <w:t xml:space="preserve"> ТС 014/2011 «Безопасность автомобильных дорог»</w:t>
            </w:r>
          </w:p>
          <w:p w:rsidR="007F438A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51C" w:rsidRDefault="00C9451C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51C" w:rsidRPr="00F95FF3" w:rsidRDefault="00C9451C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985363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1.18</w:t>
            </w:r>
          </w:p>
        </w:tc>
        <w:tc>
          <w:tcPr>
            <w:tcW w:w="368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proofErr w:type="gramStart"/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F95FF3">
              <w:rPr>
                <w:rFonts w:ascii="Times New Roman" w:hAnsi="Times New Roman" w:cs="Times New Roman"/>
                <w:sz w:val="28"/>
                <w:szCs w:val="28"/>
              </w:rPr>
              <w:t xml:space="preserve"> сохранностью дорог</w:t>
            </w:r>
          </w:p>
        </w:tc>
        <w:tc>
          <w:tcPr>
            <w:tcW w:w="1105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 xml:space="preserve">Ст. 13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ст. 12 Федерального закона от 10.12.1995 № 196-ФЗ «О безопасности дорожного движения», ст. 5 ч. 22-23 Технического регламента Таможенного Союза </w:t>
            </w:r>
            <w:proofErr w:type="gramStart"/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  <w:proofErr w:type="gramEnd"/>
            <w:r w:rsidRPr="00F95FF3">
              <w:rPr>
                <w:rFonts w:ascii="Times New Roman" w:hAnsi="Times New Roman" w:cs="Times New Roman"/>
                <w:sz w:val="28"/>
                <w:szCs w:val="28"/>
              </w:rPr>
              <w:t xml:space="preserve"> ТС 014/2011 «Безопасность автомобильных дорог»</w:t>
            </w:r>
          </w:p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985363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1.19</w:t>
            </w:r>
          </w:p>
        </w:tc>
        <w:tc>
          <w:tcPr>
            <w:tcW w:w="3686" w:type="dxa"/>
          </w:tcPr>
          <w:p w:rsidR="007F438A" w:rsidRPr="00F95FF3" w:rsidRDefault="007F438A" w:rsidP="00CD66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содержания автомобильных дорог </w:t>
            </w:r>
          </w:p>
        </w:tc>
        <w:tc>
          <w:tcPr>
            <w:tcW w:w="1105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Ст. 17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ст. 12 Федерального закона от 10.12.1995 № 196-ФЗ «О бе</w:t>
            </w:r>
            <w:r w:rsidR="00CD6601">
              <w:rPr>
                <w:rFonts w:ascii="Times New Roman" w:hAnsi="Times New Roman" w:cs="Times New Roman"/>
                <w:sz w:val="28"/>
                <w:szCs w:val="28"/>
              </w:rPr>
              <w:t>зопасности дорожного движения»</w:t>
            </w:r>
          </w:p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CD6601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1.20</w:t>
            </w:r>
          </w:p>
        </w:tc>
        <w:tc>
          <w:tcPr>
            <w:tcW w:w="368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Организация и выдача специальных разрешений на перевозку тяжеловесных и крупногабаритных грузов</w:t>
            </w:r>
          </w:p>
        </w:tc>
        <w:tc>
          <w:tcPr>
            <w:tcW w:w="1105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 xml:space="preserve">Ст. 31 </w:t>
            </w:r>
            <w:proofErr w:type="spellStart"/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ч.ч</w:t>
            </w:r>
            <w:proofErr w:type="spellEnd"/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. 2, 10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CD6601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1.21</w:t>
            </w:r>
          </w:p>
        </w:tc>
        <w:tc>
          <w:tcPr>
            <w:tcW w:w="368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Информационное взаимодействие органа, выдающего специальное разрешение для тяжеловесного и (или) крупногабаритного транспортного средства, а также транспортного средства, осуществляющего перевозки опасных грузов</w:t>
            </w:r>
            <w:r w:rsidRPr="00F95FF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105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Ст. 31 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приказ Минтранса России от 24.07.2012 № 258 «Об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грузов»</w:t>
            </w:r>
            <w:proofErr w:type="gramEnd"/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CD6601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1.22</w:t>
            </w:r>
          </w:p>
        </w:tc>
        <w:tc>
          <w:tcPr>
            <w:tcW w:w="368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Организация весового контроля на дорогах местного</w:t>
            </w:r>
          </w:p>
        </w:tc>
        <w:tc>
          <w:tcPr>
            <w:tcW w:w="11056" w:type="dxa"/>
          </w:tcPr>
          <w:p w:rsidR="00985363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Ст. 31 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Приказ Минтранса РФ от 27.04.2011 № 125 «Об утверждении Порядка осуществления весового и габаритного контроля транспортных средств, в том числе порядка организации пунктов весового и габаритного контроля транспортных средств»</w:t>
            </w:r>
            <w:r w:rsidR="009853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CD6601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1.23</w:t>
            </w:r>
          </w:p>
        </w:tc>
        <w:tc>
          <w:tcPr>
            <w:tcW w:w="368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Утверждение перечня аварийно-опасных участков дорог и разработка первоочередных мер, направленных на устранение причин и условий совершения дорожно-транспортных происшествий на автомобильных дорогах местного значения</w:t>
            </w:r>
          </w:p>
        </w:tc>
        <w:tc>
          <w:tcPr>
            <w:tcW w:w="1105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Ст. 6 ч. 4 Федерального закона от 10.12.1995 г.  № 196–ФЗ «О безопасности дорожного движения»</w:t>
            </w:r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CD6601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1.24</w:t>
            </w:r>
          </w:p>
        </w:tc>
        <w:tc>
          <w:tcPr>
            <w:tcW w:w="368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Оснащение пунктов посадки (высадки) пассажиров, используемых при перевозках по заказу соответствующей информацией</w:t>
            </w:r>
          </w:p>
        </w:tc>
        <w:tc>
          <w:tcPr>
            <w:tcW w:w="1105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п. 99 постановление Правительства РФ от 14.02.2009 № 112 «Об утверждении Правил перевозок пассажиров и багажа автомобильным транспортом и городским наземным электрическим транспортом»</w:t>
            </w:r>
          </w:p>
        </w:tc>
      </w:tr>
      <w:tr w:rsidR="007F438A" w:rsidRPr="00F95FF3" w:rsidTr="007F438A">
        <w:tc>
          <w:tcPr>
            <w:tcW w:w="15451" w:type="dxa"/>
            <w:gridSpan w:val="3"/>
          </w:tcPr>
          <w:p w:rsidR="007F438A" w:rsidRPr="00985363" w:rsidRDefault="007F438A" w:rsidP="00985363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5363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транспортного обслуживания населения</w:t>
            </w:r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985363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68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Наличие нормативно-правовых актов</w:t>
            </w:r>
          </w:p>
        </w:tc>
        <w:tc>
          <w:tcPr>
            <w:tcW w:w="11056" w:type="dxa"/>
          </w:tcPr>
          <w:p w:rsidR="007F438A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      </w:r>
          </w:p>
          <w:p w:rsidR="00985363" w:rsidRDefault="00985363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363" w:rsidRPr="00F95FF3" w:rsidRDefault="00985363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2B3544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68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безопасных условий организации регулярных перевозок пассажиров</w:t>
            </w:r>
          </w:p>
        </w:tc>
        <w:tc>
          <w:tcPr>
            <w:tcW w:w="11056" w:type="dxa"/>
          </w:tcPr>
          <w:p w:rsidR="00985363" w:rsidRPr="00F95FF3" w:rsidRDefault="007F438A" w:rsidP="00CD66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п. 61 Приложения № 1 к приказу Минтранса России от 15.01.2014 № 7 «Об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предпринимателей, осуществляющих перевозки автомобильным транспортом и городским наземным электрическим транспортом, к безопасной работе и транспортных средств к безопасной эксплуатации»</w:t>
            </w:r>
            <w:r w:rsidR="009853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2B3544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</w:t>
            </w:r>
          </w:p>
        </w:tc>
        <w:tc>
          <w:tcPr>
            <w:tcW w:w="368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Соблюдение порядка установления, изменения, отмены маршрутов</w:t>
            </w:r>
          </w:p>
        </w:tc>
        <w:tc>
          <w:tcPr>
            <w:tcW w:w="11056" w:type="dxa"/>
          </w:tcPr>
          <w:p w:rsidR="007F438A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      </w:r>
            <w:r w:rsidR="009853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85363" w:rsidRPr="00F95FF3" w:rsidRDefault="00985363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2B3544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368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Наличие муниципальных контрактов на предоставление услуг по перевозке пассажиров</w:t>
            </w:r>
          </w:p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      </w:r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2B3544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368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Проведение открытого конкурса на право получения свидетельства об осуществлении перевозок</w:t>
            </w:r>
          </w:p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      </w:r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2B3544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368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 xml:space="preserve">Реестры маршрутов </w:t>
            </w:r>
          </w:p>
        </w:tc>
        <w:tc>
          <w:tcPr>
            <w:tcW w:w="1105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      </w:r>
          </w:p>
          <w:p w:rsidR="007F438A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363" w:rsidRDefault="00985363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363" w:rsidRDefault="00985363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363" w:rsidRPr="00F95FF3" w:rsidRDefault="00985363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2B3544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368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Выдача свидетельств об осуществлении перевозок по маршруту</w:t>
            </w:r>
          </w:p>
        </w:tc>
        <w:tc>
          <w:tcPr>
            <w:tcW w:w="1105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95FF3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</w:t>
            </w:r>
            <w:r w:rsidR="00985363">
              <w:rPr>
                <w:rFonts w:ascii="Times New Roman" w:hAnsi="Times New Roman" w:cs="Times New Roman"/>
                <w:sz w:val="28"/>
                <w:szCs w:val="28"/>
              </w:rPr>
              <w:t xml:space="preserve">отдельные </w:t>
            </w: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законодательные акты Российской Федерации», Приказ Минтранса России от 10.11.2015 № 331 «Об утверждении формы бланка свидетельства об осуществлении перевозок по маршруту регулярных перевозок и порядка его заполнения»</w:t>
            </w:r>
            <w:proofErr w:type="gramEnd"/>
          </w:p>
          <w:p w:rsidR="007F438A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6601" w:rsidRPr="00F95FF3" w:rsidRDefault="00CD6601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2B3544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2.8</w:t>
            </w:r>
          </w:p>
        </w:tc>
        <w:tc>
          <w:tcPr>
            <w:tcW w:w="368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Выдача карт маршрута</w:t>
            </w:r>
          </w:p>
        </w:tc>
        <w:tc>
          <w:tcPr>
            <w:tcW w:w="1105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Приказ Минтранса России от 10.11.2015 № 332 «Об утверждении </w:t>
            </w:r>
            <w:proofErr w:type="gramStart"/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формы бланка карты маршрута регулярных перевозок</w:t>
            </w:r>
            <w:proofErr w:type="gramEnd"/>
            <w:r w:rsidRPr="00F95FF3">
              <w:rPr>
                <w:rFonts w:ascii="Times New Roman" w:hAnsi="Times New Roman" w:cs="Times New Roman"/>
                <w:sz w:val="28"/>
                <w:szCs w:val="28"/>
              </w:rPr>
              <w:t xml:space="preserve"> и порядка его заполнения»</w:t>
            </w:r>
          </w:p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2B3544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3686" w:type="dxa"/>
          </w:tcPr>
          <w:p w:rsidR="007F438A" w:rsidRPr="00F95FF3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План мероприятий по повышению значений показателей доступности для инвалидов объектов транспортной инфраструктуры и предоставления транспортных услуг</w:t>
            </w:r>
          </w:p>
        </w:tc>
        <w:tc>
          <w:tcPr>
            <w:tcW w:w="11056" w:type="dxa"/>
          </w:tcPr>
          <w:p w:rsidR="007F438A" w:rsidRDefault="007F438A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ч. 4 ст. 26 Федерального закона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постановление Правительства РФ от 17.06.2015 № 599 «О порядке и сроках разработки федеральными органами исполнительной власти, органами исполнительной власти субъектов Российской Федерации, органами местного самоуправления мероприятий по повышению значений показателей</w:t>
            </w:r>
            <w:proofErr w:type="gramEnd"/>
            <w:r w:rsidRPr="00F95FF3">
              <w:rPr>
                <w:rFonts w:ascii="Times New Roman" w:hAnsi="Times New Roman" w:cs="Times New Roman"/>
                <w:sz w:val="28"/>
                <w:szCs w:val="28"/>
              </w:rPr>
              <w:t xml:space="preserve"> доступности для инвалидов объектов и услуг в установленных сферах деятельности»</w:t>
            </w:r>
          </w:p>
          <w:p w:rsidR="00985363" w:rsidRPr="00F95FF3" w:rsidRDefault="00985363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38A" w:rsidRPr="00F95FF3" w:rsidTr="007F438A">
        <w:tc>
          <w:tcPr>
            <w:tcW w:w="709" w:type="dxa"/>
          </w:tcPr>
          <w:p w:rsidR="007F438A" w:rsidRPr="00F95FF3" w:rsidRDefault="002B3544" w:rsidP="003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3686" w:type="dxa"/>
          </w:tcPr>
          <w:p w:rsidR="007F438A" w:rsidRPr="00F95FF3" w:rsidRDefault="007F438A" w:rsidP="000334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FF3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 перевозок </w:t>
            </w:r>
            <w:r w:rsidR="00033412">
              <w:rPr>
                <w:rFonts w:ascii="Times New Roman" w:hAnsi="Times New Roman" w:cs="Times New Roman"/>
                <w:sz w:val="28"/>
                <w:szCs w:val="28"/>
              </w:rPr>
              <w:t>организованных групп детей автобусами</w:t>
            </w:r>
          </w:p>
        </w:tc>
        <w:tc>
          <w:tcPr>
            <w:tcW w:w="11056" w:type="dxa"/>
          </w:tcPr>
          <w:p w:rsidR="00033412" w:rsidRDefault="007F438A" w:rsidP="000334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Ст. 40 Федерального закона от 29.12.2012 № 273-ФЗ «Об образовании в Российской Федерации», Федеральный закон от 10.12.1995 № 196-ФЗ «О безопасности дорожного движения» Федеральный закон от 06.10.2003 № 131-ФЗ «Об общих принципах организации местного самоуправления в Российской Федерации»,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</w:r>
            <w:proofErr w:type="gramEnd"/>
            <w:r w:rsidRPr="00F95FF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3341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33412" w:rsidRPr="0003341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033412">
              <w:rPr>
                <w:rFonts w:ascii="Times New Roman" w:hAnsi="Times New Roman" w:cs="Times New Roman"/>
                <w:sz w:val="28"/>
                <w:szCs w:val="28"/>
              </w:rPr>
              <w:t>едеральный закон от 08.11.2007 №</w:t>
            </w:r>
            <w:r w:rsidR="00033412" w:rsidRPr="00033412">
              <w:rPr>
                <w:rFonts w:ascii="Times New Roman" w:hAnsi="Times New Roman" w:cs="Times New Roman"/>
                <w:sz w:val="28"/>
                <w:szCs w:val="28"/>
              </w:rPr>
              <w:t xml:space="preserve"> 259-ФЗ</w:t>
            </w:r>
            <w:r w:rsidR="0003341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033412" w:rsidRPr="00033412">
              <w:rPr>
                <w:rFonts w:ascii="Times New Roman" w:hAnsi="Times New Roman" w:cs="Times New Roman"/>
                <w:sz w:val="28"/>
                <w:szCs w:val="28"/>
              </w:rPr>
              <w:t>Устав автомобильного транспорта и городского назе</w:t>
            </w:r>
            <w:r w:rsidR="00033412">
              <w:rPr>
                <w:rFonts w:ascii="Times New Roman" w:hAnsi="Times New Roman" w:cs="Times New Roman"/>
                <w:sz w:val="28"/>
                <w:szCs w:val="28"/>
              </w:rPr>
              <w:t>много электрического транспорта», п</w:t>
            </w:r>
            <w:r w:rsidR="00033412" w:rsidRPr="00033412">
              <w:rPr>
                <w:rFonts w:ascii="Times New Roman" w:hAnsi="Times New Roman" w:cs="Times New Roman"/>
                <w:sz w:val="28"/>
                <w:szCs w:val="28"/>
              </w:rPr>
              <w:t>остановление Правительс</w:t>
            </w:r>
            <w:r w:rsidR="00033412">
              <w:rPr>
                <w:rFonts w:ascii="Times New Roman" w:hAnsi="Times New Roman" w:cs="Times New Roman"/>
                <w:sz w:val="28"/>
                <w:szCs w:val="28"/>
              </w:rPr>
              <w:t>тва РФ от 17.12.2013 № 1177 «</w:t>
            </w:r>
            <w:r w:rsidR="00033412" w:rsidRPr="00033412">
              <w:rPr>
                <w:rFonts w:ascii="Times New Roman" w:hAnsi="Times New Roman" w:cs="Times New Roman"/>
                <w:sz w:val="28"/>
                <w:szCs w:val="28"/>
              </w:rPr>
              <w:t>Об утверждении Правил организованной пе</w:t>
            </w:r>
            <w:r w:rsidR="00033412">
              <w:rPr>
                <w:rFonts w:ascii="Times New Roman" w:hAnsi="Times New Roman" w:cs="Times New Roman"/>
                <w:sz w:val="28"/>
                <w:szCs w:val="28"/>
              </w:rPr>
              <w:t>ревозки группы детей автобусами»</w:t>
            </w:r>
          </w:p>
          <w:p w:rsidR="00033412" w:rsidRPr="00F95FF3" w:rsidRDefault="00033412" w:rsidP="009853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737B" w:rsidRPr="00F95FF3" w:rsidRDefault="00AE737B">
      <w:pPr>
        <w:rPr>
          <w:rFonts w:ascii="Times New Roman" w:hAnsi="Times New Roman" w:cs="Times New Roman"/>
          <w:sz w:val="28"/>
          <w:szCs w:val="28"/>
        </w:rPr>
      </w:pPr>
    </w:p>
    <w:sectPr w:rsidR="00AE737B" w:rsidRPr="00F95FF3" w:rsidSect="007F438A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E42C8"/>
    <w:multiLevelType w:val="hybridMultilevel"/>
    <w:tmpl w:val="AA948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101"/>
    <w:rsid w:val="00033412"/>
    <w:rsid w:val="00063066"/>
    <w:rsid w:val="00072C53"/>
    <w:rsid w:val="0007557C"/>
    <w:rsid w:val="00157416"/>
    <w:rsid w:val="00173E06"/>
    <w:rsid w:val="00210228"/>
    <w:rsid w:val="0029689C"/>
    <w:rsid w:val="002B3544"/>
    <w:rsid w:val="002B4CD8"/>
    <w:rsid w:val="002F49A1"/>
    <w:rsid w:val="002F6D9A"/>
    <w:rsid w:val="00347741"/>
    <w:rsid w:val="00476101"/>
    <w:rsid w:val="004A255B"/>
    <w:rsid w:val="0052506D"/>
    <w:rsid w:val="00627D01"/>
    <w:rsid w:val="006B2D7C"/>
    <w:rsid w:val="006E6300"/>
    <w:rsid w:val="007D3249"/>
    <w:rsid w:val="007F438A"/>
    <w:rsid w:val="008A2218"/>
    <w:rsid w:val="00900CDA"/>
    <w:rsid w:val="009306E3"/>
    <w:rsid w:val="00967179"/>
    <w:rsid w:val="00985363"/>
    <w:rsid w:val="0099704E"/>
    <w:rsid w:val="009D4FE1"/>
    <w:rsid w:val="00A14766"/>
    <w:rsid w:val="00AA0273"/>
    <w:rsid w:val="00AE737B"/>
    <w:rsid w:val="00B25EB4"/>
    <w:rsid w:val="00B47B26"/>
    <w:rsid w:val="00B80AC9"/>
    <w:rsid w:val="00BB1B98"/>
    <w:rsid w:val="00BE75EB"/>
    <w:rsid w:val="00C91A17"/>
    <w:rsid w:val="00C9451C"/>
    <w:rsid w:val="00CB13CC"/>
    <w:rsid w:val="00CD6601"/>
    <w:rsid w:val="00DE1904"/>
    <w:rsid w:val="00DF4753"/>
    <w:rsid w:val="00EA059D"/>
    <w:rsid w:val="00EF00C5"/>
    <w:rsid w:val="00F1368F"/>
    <w:rsid w:val="00F95FF3"/>
    <w:rsid w:val="00FF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61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F4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475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0C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16"/>
      <w:szCs w:val="16"/>
    </w:rPr>
  </w:style>
  <w:style w:type="paragraph" w:styleId="a6">
    <w:name w:val="List Paragraph"/>
    <w:basedOn w:val="a"/>
    <w:uiPriority w:val="34"/>
    <w:qFormat/>
    <w:rsid w:val="009853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61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F4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475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0C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16"/>
      <w:szCs w:val="16"/>
    </w:rPr>
  </w:style>
  <w:style w:type="paragraph" w:styleId="a6">
    <w:name w:val="List Paragraph"/>
    <w:basedOn w:val="a"/>
    <w:uiPriority w:val="34"/>
    <w:qFormat/>
    <w:rsid w:val="00985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CC880-8147-4AAF-A3F5-54A062B49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2241</Words>
  <Characters>12776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ЛИНУС</Company>
  <LinksUpToDate>false</LinksUpToDate>
  <CharactersWithSpaces>14988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Ананко</dc:creator>
  <cp:lastModifiedBy>iao7</cp:lastModifiedBy>
  <cp:revision>2</cp:revision>
  <cp:lastPrinted>2017-05-19T09:32:00Z</cp:lastPrinted>
  <dcterms:created xsi:type="dcterms:W3CDTF">2017-05-25T13:31:00Z</dcterms:created>
  <dcterms:modified xsi:type="dcterms:W3CDTF">2017-05-25T13:31:00Z</dcterms:modified>
</cp:coreProperties>
</file>